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D01E0" w14:textId="77777777" w:rsidR="00B138EB" w:rsidRPr="00804DD4" w:rsidRDefault="00B138EB" w:rsidP="008472CB">
      <w:pPr>
        <w:widowControl w:val="0"/>
        <w:jc w:val="center"/>
        <w:rPr>
          <w:rFonts w:ascii="Arial" w:hAnsi="Arial" w:cs="Arial"/>
          <w:b/>
          <w:sz w:val="32"/>
          <w:szCs w:val="28"/>
          <w:u w:val="single"/>
        </w:rPr>
      </w:pPr>
      <w:r w:rsidRPr="00804DD4">
        <w:rPr>
          <w:rFonts w:ascii="Arial" w:hAnsi="Arial" w:cs="Arial"/>
          <w:b/>
          <w:sz w:val="32"/>
          <w:szCs w:val="28"/>
          <w:u w:val="single"/>
        </w:rPr>
        <w:t>MEMORIA DESCRIPTIVA DE INSTALACIONES SANITARIAS</w:t>
      </w:r>
    </w:p>
    <w:p w14:paraId="40FDD3FA" w14:textId="77777777" w:rsidR="00B138EB" w:rsidRPr="00FC1FF9" w:rsidRDefault="00B138EB" w:rsidP="006D3847">
      <w:pPr>
        <w:widowControl w:val="0"/>
        <w:jc w:val="both"/>
        <w:rPr>
          <w:rFonts w:ascii="Arial" w:hAnsi="Arial" w:cs="Arial"/>
          <w:b/>
        </w:rPr>
      </w:pPr>
    </w:p>
    <w:p w14:paraId="64BA0359" w14:textId="430022A1" w:rsidR="002B2F4E" w:rsidRPr="00FC1FF9" w:rsidRDefault="00BB3E46" w:rsidP="00575F58">
      <w:pPr>
        <w:widowControl w:val="0"/>
        <w:ind w:left="3544" w:hanging="3544"/>
        <w:jc w:val="both"/>
        <w:rPr>
          <w:rFonts w:ascii="Arial" w:hAnsi="Arial" w:cs="Arial"/>
          <w:b/>
          <w:sz w:val="24"/>
          <w:szCs w:val="24"/>
        </w:rPr>
      </w:pPr>
      <w:r>
        <w:rPr>
          <w:rFonts w:ascii="Arial" w:hAnsi="Arial" w:cs="Arial"/>
          <w:b/>
          <w:sz w:val="24"/>
          <w:szCs w:val="24"/>
        </w:rPr>
        <w:t xml:space="preserve">PROYECTO                    </w:t>
      </w:r>
      <w:proofErr w:type="gramStart"/>
      <w:r>
        <w:rPr>
          <w:rFonts w:ascii="Arial" w:hAnsi="Arial" w:cs="Arial"/>
          <w:b/>
          <w:sz w:val="24"/>
          <w:szCs w:val="24"/>
        </w:rPr>
        <w:t xml:space="preserve">  </w:t>
      </w:r>
      <w:r w:rsidR="0039439C">
        <w:rPr>
          <w:rFonts w:ascii="Arial" w:hAnsi="Arial" w:cs="Arial"/>
          <w:b/>
          <w:sz w:val="24"/>
          <w:szCs w:val="24"/>
        </w:rPr>
        <w:t>:</w:t>
      </w:r>
      <w:proofErr w:type="gramEnd"/>
      <w:r w:rsidR="00B138EB" w:rsidRPr="00FC1FF9">
        <w:rPr>
          <w:rFonts w:ascii="Arial" w:hAnsi="Arial" w:cs="Arial"/>
          <w:b/>
          <w:sz w:val="24"/>
          <w:szCs w:val="24"/>
        </w:rPr>
        <w:tab/>
      </w:r>
      <w:r w:rsidR="000F43A2" w:rsidRPr="000F43A2">
        <w:rPr>
          <w:rFonts w:ascii="Arial" w:hAnsi="Arial" w:cs="Arial"/>
          <w:b/>
          <w:sz w:val="24"/>
          <w:szCs w:val="24"/>
        </w:rPr>
        <w:t>“RECUPERACIÓN DEL LOCAL ESCOLAR I.E. N° 1762 – SAGRADO CORAZÓN DE JESÚS CON CÓDIGO LOCAL 253846 DEL DISTRITO DE LA ESPERANZA – TRUJILLO – LA LIBERTAD”</w:t>
      </w:r>
    </w:p>
    <w:p w14:paraId="4F1F4BE4" w14:textId="77777777" w:rsidR="00B138EB" w:rsidRPr="00FC1FF9" w:rsidRDefault="002B2F4E" w:rsidP="00C4190C">
      <w:pPr>
        <w:widowControl w:val="0"/>
        <w:ind w:left="3544" w:hanging="3544"/>
        <w:jc w:val="both"/>
        <w:rPr>
          <w:rFonts w:ascii="Arial" w:hAnsi="Arial" w:cs="Arial"/>
          <w:b/>
        </w:rPr>
      </w:pPr>
      <w:r w:rsidRPr="00FC1FF9">
        <w:rPr>
          <w:rFonts w:ascii="Arial" w:hAnsi="Arial" w:cs="Arial"/>
          <w:b/>
          <w:sz w:val="24"/>
          <w:szCs w:val="24"/>
        </w:rPr>
        <w:tab/>
      </w:r>
    </w:p>
    <w:p w14:paraId="7EAF4C81" w14:textId="696406C0" w:rsidR="00B138EB" w:rsidRPr="00FC1FF9" w:rsidRDefault="0039439C" w:rsidP="00DD2E2F">
      <w:pPr>
        <w:widowControl w:val="0"/>
        <w:jc w:val="both"/>
        <w:rPr>
          <w:rFonts w:ascii="Arial" w:hAnsi="Arial" w:cs="Arial"/>
          <w:b/>
        </w:rPr>
      </w:pPr>
      <w:r>
        <w:rPr>
          <w:rFonts w:ascii="Arial" w:hAnsi="Arial" w:cs="Arial"/>
          <w:b/>
          <w:sz w:val="24"/>
          <w:szCs w:val="24"/>
        </w:rPr>
        <w:t>FECHA</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138EB" w:rsidRPr="00FC1FF9">
        <w:rPr>
          <w:rFonts w:ascii="Arial" w:hAnsi="Arial" w:cs="Arial"/>
          <w:b/>
          <w:sz w:val="24"/>
          <w:szCs w:val="24"/>
        </w:rPr>
        <w:t>:</w:t>
      </w:r>
      <w:r w:rsidR="00B138EB" w:rsidRPr="00FC1FF9">
        <w:rPr>
          <w:rFonts w:ascii="Arial" w:hAnsi="Arial" w:cs="Arial"/>
          <w:b/>
          <w:sz w:val="24"/>
          <w:szCs w:val="24"/>
        </w:rPr>
        <w:tab/>
      </w:r>
      <w:r w:rsidR="00E75278" w:rsidRPr="00251915">
        <w:rPr>
          <w:rFonts w:ascii="Arial" w:hAnsi="Arial" w:cs="Arial"/>
          <w:b/>
          <w:sz w:val="24"/>
          <w:szCs w:val="24"/>
        </w:rPr>
        <w:t>JU</w:t>
      </w:r>
      <w:r w:rsidR="00B814FE">
        <w:rPr>
          <w:rFonts w:ascii="Arial" w:hAnsi="Arial" w:cs="Arial"/>
          <w:b/>
          <w:sz w:val="24"/>
          <w:szCs w:val="24"/>
        </w:rPr>
        <w:t>L</w:t>
      </w:r>
      <w:r w:rsidR="00E75278" w:rsidRPr="00251915">
        <w:rPr>
          <w:rFonts w:ascii="Arial" w:hAnsi="Arial" w:cs="Arial"/>
          <w:b/>
          <w:sz w:val="24"/>
          <w:szCs w:val="24"/>
        </w:rPr>
        <w:t>IO</w:t>
      </w:r>
      <w:r w:rsidR="008C0453">
        <w:rPr>
          <w:rFonts w:ascii="Arial" w:hAnsi="Arial" w:cs="Arial"/>
          <w:b/>
          <w:sz w:val="24"/>
          <w:szCs w:val="24"/>
        </w:rPr>
        <w:t xml:space="preserve"> 2020</w:t>
      </w:r>
      <w:bookmarkStart w:id="0" w:name="_GoBack"/>
      <w:bookmarkEnd w:id="0"/>
    </w:p>
    <w:p w14:paraId="2616F989" w14:textId="77777777" w:rsidR="00B138EB" w:rsidRPr="00FC1FF9" w:rsidRDefault="00B138EB" w:rsidP="003656FF">
      <w:pPr>
        <w:widowControl w:val="0"/>
        <w:jc w:val="both"/>
      </w:pPr>
      <w:r w:rsidRPr="00FC1FF9">
        <w:t>_________________________________________________________________________________________</w:t>
      </w:r>
    </w:p>
    <w:p w14:paraId="5A6FBC3C" w14:textId="77777777" w:rsidR="00804DD4" w:rsidRDefault="0006212D" w:rsidP="00804DD4">
      <w:pPr>
        <w:pStyle w:val="Prrafodelista"/>
        <w:widowControl w:val="0"/>
        <w:numPr>
          <w:ilvl w:val="0"/>
          <w:numId w:val="31"/>
        </w:numPr>
        <w:ind w:left="567" w:hanging="567"/>
        <w:jc w:val="both"/>
        <w:rPr>
          <w:rFonts w:ascii="Arial" w:hAnsi="Arial"/>
          <w:b/>
          <w:sz w:val="22"/>
          <w:lang w:val="es-ES"/>
        </w:rPr>
      </w:pPr>
      <w:r w:rsidRPr="00804DD4">
        <w:rPr>
          <w:rFonts w:ascii="Arial" w:hAnsi="Arial"/>
          <w:b/>
          <w:sz w:val="22"/>
          <w:lang w:val="es-ES"/>
        </w:rPr>
        <w:t>GENERALIDADES</w:t>
      </w:r>
    </w:p>
    <w:p w14:paraId="0B951DDF" w14:textId="77777777" w:rsidR="00804DD4" w:rsidRPr="00804DD4" w:rsidRDefault="00804DD4" w:rsidP="00804DD4">
      <w:pPr>
        <w:widowControl w:val="0"/>
        <w:jc w:val="both"/>
        <w:rPr>
          <w:rFonts w:ascii="Arial" w:hAnsi="Arial"/>
          <w:b/>
          <w:sz w:val="22"/>
          <w:lang w:val="es-ES"/>
        </w:rPr>
      </w:pPr>
    </w:p>
    <w:p w14:paraId="72A79FD8" w14:textId="77777777" w:rsidR="0006212D" w:rsidRPr="00FC1FF9" w:rsidRDefault="00BE0EA3" w:rsidP="00875928">
      <w:pPr>
        <w:widowControl w:val="0"/>
        <w:tabs>
          <w:tab w:val="left" w:pos="-1440"/>
        </w:tabs>
        <w:ind w:left="567"/>
        <w:jc w:val="both"/>
        <w:rPr>
          <w:rFonts w:ascii="Arial" w:hAnsi="Arial"/>
          <w:sz w:val="22"/>
          <w:lang w:val="es-ES"/>
        </w:rPr>
      </w:pPr>
      <w:r w:rsidRPr="00FC1FF9">
        <w:rPr>
          <w:rFonts w:ascii="Arial" w:hAnsi="Arial"/>
          <w:sz w:val="22"/>
          <w:lang w:val="es-ES"/>
        </w:rPr>
        <w:t>El presente p</w:t>
      </w:r>
      <w:r w:rsidR="0006212D" w:rsidRPr="00FC1FF9">
        <w:rPr>
          <w:rFonts w:ascii="Arial" w:hAnsi="Arial"/>
          <w:sz w:val="22"/>
          <w:lang w:val="es-ES"/>
        </w:rPr>
        <w:t>royecto de Instalacio</w:t>
      </w:r>
      <w:r w:rsidR="008E26BF" w:rsidRPr="00FC1FF9">
        <w:rPr>
          <w:rFonts w:ascii="Arial" w:hAnsi="Arial"/>
          <w:sz w:val="22"/>
          <w:lang w:val="es-ES"/>
        </w:rPr>
        <w:t>nes Sanitarias forma parte del p</w:t>
      </w:r>
      <w:r w:rsidR="00D60682" w:rsidRPr="00FC1FF9">
        <w:rPr>
          <w:rFonts w:ascii="Arial" w:hAnsi="Arial"/>
          <w:sz w:val="22"/>
          <w:lang w:val="es-ES"/>
        </w:rPr>
        <w:t>royecto</w:t>
      </w:r>
      <w:r w:rsidR="0006212D" w:rsidRPr="00FC1FF9">
        <w:rPr>
          <w:rFonts w:ascii="Arial" w:hAnsi="Arial"/>
          <w:sz w:val="22"/>
          <w:lang w:val="es-ES"/>
        </w:rPr>
        <w:t xml:space="preserve"> </w:t>
      </w:r>
      <w:r w:rsidR="00F9139F" w:rsidRPr="00FC1FF9">
        <w:rPr>
          <w:rFonts w:ascii="Arial" w:hAnsi="Arial"/>
          <w:sz w:val="22"/>
          <w:lang w:val="es-ES"/>
        </w:rPr>
        <w:t xml:space="preserve">obra </w:t>
      </w:r>
      <w:r w:rsidR="008133E5" w:rsidRPr="00FC1FF9">
        <w:rPr>
          <w:rFonts w:ascii="Arial" w:hAnsi="Arial"/>
          <w:sz w:val="22"/>
          <w:lang w:val="es-ES"/>
        </w:rPr>
        <w:t>de</w:t>
      </w:r>
      <w:r w:rsidR="00213173">
        <w:rPr>
          <w:rFonts w:ascii="Arial" w:hAnsi="Arial"/>
          <w:sz w:val="22"/>
          <w:lang w:val="es-ES"/>
        </w:rPr>
        <w:t xml:space="preserve">l Servicio Educativo I.E. N°1762 </w:t>
      </w:r>
      <w:r w:rsidR="00132A3A">
        <w:rPr>
          <w:rFonts w:ascii="Arial" w:hAnsi="Arial"/>
          <w:sz w:val="22"/>
          <w:lang w:val="es-ES"/>
        </w:rPr>
        <w:t>-</w:t>
      </w:r>
      <w:r w:rsidR="00213173">
        <w:rPr>
          <w:rFonts w:ascii="Arial" w:hAnsi="Arial"/>
          <w:sz w:val="22"/>
          <w:lang w:val="es-ES"/>
        </w:rPr>
        <w:t xml:space="preserve"> “Sagrado Corazón de Jesús</w:t>
      </w:r>
      <w:r w:rsidR="00132A3A">
        <w:rPr>
          <w:rFonts w:ascii="Arial" w:hAnsi="Arial"/>
          <w:sz w:val="22"/>
          <w:lang w:val="es-ES"/>
        </w:rPr>
        <w:t>”</w:t>
      </w:r>
      <w:r w:rsidR="00596656" w:rsidRPr="00FC1FF9">
        <w:rPr>
          <w:rFonts w:ascii="Arial" w:hAnsi="Arial"/>
          <w:sz w:val="22"/>
          <w:lang w:val="es-ES"/>
        </w:rPr>
        <w:t>.</w:t>
      </w:r>
    </w:p>
    <w:p w14:paraId="23AC0546" w14:textId="77777777" w:rsidR="0006212D" w:rsidRPr="00FC1FF9" w:rsidRDefault="0006212D">
      <w:pPr>
        <w:widowControl w:val="0"/>
        <w:tabs>
          <w:tab w:val="left" w:pos="-1440"/>
        </w:tabs>
        <w:jc w:val="both"/>
        <w:rPr>
          <w:rFonts w:ascii="Arial" w:hAnsi="Arial"/>
          <w:sz w:val="22"/>
          <w:lang w:val="es-ES"/>
        </w:rPr>
      </w:pPr>
    </w:p>
    <w:p w14:paraId="1953262C" w14:textId="77777777" w:rsidR="000D7452" w:rsidRDefault="000D7452" w:rsidP="00E91E24">
      <w:pPr>
        <w:widowControl w:val="0"/>
        <w:numPr>
          <w:ilvl w:val="0"/>
          <w:numId w:val="1"/>
        </w:numPr>
        <w:tabs>
          <w:tab w:val="clear" w:pos="705"/>
          <w:tab w:val="left" w:pos="-1440"/>
        </w:tabs>
        <w:ind w:left="567" w:hanging="567"/>
        <w:jc w:val="both"/>
        <w:rPr>
          <w:rFonts w:ascii="Arial" w:hAnsi="Arial"/>
          <w:b/>
          <w:sz w:val="22"/>
          <w:lang w:val="es-ES"/>
        </w:rPr>
      </w:pPr>
      <w:r w:rsidRPr="00FC1FF9">
        <w:rPr>
          <w:rFonts w:ascii="Arial" w:hAnsi="Arial"/>
          <w:b/>
          <w:sz w:val="22"/>
          <w:lang w:val="es-ES"/>
        </w:rPr>
        <w:t>ANTECEDENTE</w:t>
      </w:r>
    </w:p>
    <w:p w14:paraId="25EC345C" w14:textId="77777777" w:rsidR="00804DD4" w:rsidRPr="00FC1FF9" w:rsidRDefault="00804DD4" w:rsidP="00804DD4">
      <w:pPr>
        <w:widowControl w:val="0"/>
        <w:tabs>
          <w:tab w:val="left" w:pos="-1440"/>
        </w:tabs>
        <w:jc w:val="both"/>
        <w:rPr>
          <w:rFonts w:ascii="Arial" w:hAnsi="Arial"/>
          <w:b/>
          <w:sz w:val="22"/>
          <w:lang w:val="es-ES"/>
        </w:rPr>
      </w:pPr>
    </w:p>
    <w:p w14:paraId="71A1871C" w14:textId="77777777" w:rsidR="001D797C" w:rsidRPr="00FC1FF9" w:rsidRDefault="001D797C" w:rsidP="00716BCB">
      <w:pPr>
        <w:pStyle w:val="normal1"/>
        <w:spacing w:line="240" w:lineRule="auto"/>
        <w:ind w:left="567"/>
        <w:rPr>
          <w:lang w:val="es-ES"/>
        </w:rPr>
      </w:pPr>
      <w:r w:rsidRPr="00FC1FF9">
        <w:rPr>
          <w:lang w:val="es-ES"/>
        </w:rPr>
        <w:t>Estado actual del sistema existente:</w:t>
      </w:r>
    </w:p>
    <w:p w14:paraId="5CC92745" w14:textId="77777777" w:rsidR="004B62F4" w:rsidRPr="00251915" w:rsidRDefault="003B267A" w:rsidP="00D15D35">
      <w:pPr>
        <w:pStyle w:val="normal1"/>
        <w:numPr>
          <w:ilvl w:val="0"/>
          <w:numId w:val="18"/>
        </w:numPr>
        <w:spacing w:line="240" w:lineRule="auto"/>
        <w:rPr>
          <w:lang w:val="es-ES"/>
        </w:rPr>
      </w:pPr>
      <w:proofErr w:type="gramStart"/>
      <w:r w:rsidRPr="00251915">
        <w:rPr>
          <w:lang w:val="es-ES"/>
        </w:rPr>
        <w:t>SS.HH</w:t>
      </w:r>
      <w:proofErr w:type="gramEnd"/>
      <w:r w:rsidR="00251915" w:rsidRPr="00251915">
        <w:rPr>
          <w:lang w:val="es-ES"/>
        </w:rPr>
        <w:t xml:space="preserve"> de docentes</w:t>
      </w:r>
      <w:r w:rsidRPr="00251915">
        <w:rPr>
          <w:lang w:val="es-ES"/>
        </w:rPr>
        <w:t xml:space="preserve"> en el </w:t>
      </w:r>
      <w:r w:rsidR="00251915" w:rsidRPr="00251915">
        <w:rPr>
          <w:lang w:val="es-ES"/>
        </w:rPr>
        <w:t>Pabellón 2</w:t>
      </w:r>
      <w:r w:rsidRPr="00251915">
        <w:rPr>
          <w:lang w:val="es-ES"/>
        </w:rPr>
        <w:t xml:space="preserve">, </w:t>
      </w:r>
      <w:r w:rsidR="00251915" w:rsidRPr="00251915">
        <w:rPr>
          <w:lang w:val="es-ES"/>
        </w:rPr>
        <w:t>compuesta por una estructura precaria, con muros de ladrillo, techo de calamina asbesto, a la cual se realizará una demolición.</w:t>
      </w:r>
    </w:p>
    <w:p w14:paraId="2BF463B3" w14:textId="77777777" w:rsidR="003B267A" w:rsidRPr="00AF1F88" w:rsidRDefault="003B267A" w:rsidP="003B267A">
      <w:pPr>
        <w:pStyle w:val="normal1"/>
        <w:numPr>
          <w:ilvl w:val="0"/>
          <w:numId w:val="18"/>
        </w:numPr>
        <w:spacing w:line="240" w:lineRule="auto"/>
        <w:rPr>
          <w:lang w:val="es-ES"/>
        </w:rPr>
      </w:pPr>
      <w:proofErr w:type="gramStart"/>
      <w:r w:rsidRPr="00251915">
        <w:rPr>
          <w:lang w:val="es-ES"/>
        </w:rPr>
        <w:t>SS.HH</w:t>
      </w:r>
      <w:proofErr w:type="gramEnd"/>
      <w:r w:rsidR="00251915" w:rsidRPr="00251915">
        <w:rPr>
          <w:rFonts w:cs="Arial"/>
          <w:szCs w:val="22"/>
        </w:rPr>
        <w:t xml:space="preserve"> de hombre y mujeres</w:t>
      </w:r>
      <w:r w:rsidRPr="00251915">
        <w:rPr>
          <w:lang w:val="es-ES"/>
        </w:rPr>
        <w:t xml:space="preserve"> en el </w:t>
      </w:r>
      <w:r w:rsidR="00251915" w:rsidRPr="00251915">
        <w:rPr>
          <w:lang w:val="es-ES"/>
        </w:rPr>
        <w:t>Pabellón 5</w:t>
      </w:r>
      <w:r w:rsidRPr="00251915">
        <w:rPr>
          <w:lang w:val="es-ES"/>
        </w:rPr>
        <w:t xml:space="preserve">, </w:t>
      </w:r>
      <w:r w:rsidR="00251915" w:rsidRPr="00251915">
        <w:rPr>
          <w:lang w:val="es-ES"/>
        </w:rPr>
        <w:t xml:space="preserve">de un solo nivel compuesta por una edificación precaria con muros de ladrillo, techo de calamina asbesto </w:t>
      </w:r>
      <w:r w:rsidR="00251915" w:rsidRPr="00AF1F88">
        <w:rPr>
          <w:lang w:val="es-ES"/>
        </w:rPr>
        <w:t>cemento, al cual se realizará una demolición</w:t>
      </w:r>
    </w:p>
    <w:p w14:paraId="59A19781" w14:textId="77777777" w:rsidR="003B267A" w:rsidRPr="00AF1F88" w:rsidRDefault="003B267A" w:rsidP="00D15D35">
      <w:pPr>
        <w:pStyle w:val="normal1"/>
        <w:numPr>
          <w:ilvl w:val="0"/>
          <w:numId w:val="18"/>
        </w:numPr>
        <w:spacing w:line="240" w:lineRule="auto"/>
        <w:rPr>
          <w:lang w:val="es-ES"/>
        </w:rPr>
      </w:pPr>
      <w:r w:rsidRPr="00AF1F88">
        <w:rPr>
          <w:lang w:val="es-ES"/>
        </w:rPr>
        <w:t>Cisterna existente, al ser demolido por contar muros de concreto enterrado en mal estado, por evaluación estructural.</w:t>
      </w:r>
    </w:p>
    <w:p w14:paraId="273E02A9" w14:textId="77777777" w:rsidR="003B267A" w:rsidRPr="00AF1F88" w:rsidRDefault="003B267A" w:rsidP="00D15D35">
      <w:pPr>
        <w:pStyle w:val="normal1"/>
        <w:numPr>
          <w:ilvl w:val="0"/>
          <w:numId w:val="18"/>
        </w:numPr>
        <w:spacing w:line="240" w:lineRule="auto"/>
        <w:rPr>
          <w:lang w:val="es-ES"/>
        </w:rPr>
      </w:pPr>
      <w:r w:rsidRPr="00AF1F88">
        <w:rPr>
          <w:lang w:val="es-ES"/>
        </w:rPr>
        <w:t>Tanque elevado, donde su base es de ladrillo y estructura metálica, las cuales serán demolidas por evaluación estructural.</w:t>
      </w:r>
    </w:p>
    <w:p w14:paraId="10F8DC39" w14:textId="77777777" w:rsidR="003B267A" w:rsidRPr="00AF1F88" w:rsidRDefault="003B267A" w:rsidP="003B267A">
      <w:pPr>
        <w:pStyle w:val="normal1"/>
        <w:numPr>
          <w:ilvl w:val="0"/>
          <w:numId w:val="8"/>
        </w:numPr>
        <w:spacing w:line="240" w:lineRule="auto"/>
        <w:rPr>
          <w:lang w:val="es-ES"/>
        </w:rPr>
      </w:pPr>
      <w:r w:rsidRPr="00AF1F88">
        <w:rPr>
          <w:lang w:val="es-ES"/>
        </w:rPr>
        <w:t xml:space="preserve">El sistema de abastecimiento de agua potable es mediante red pública, mediante una conexión domiciliaria ½”, ubicada en la Calle </w:t>
      </w:r>
      <w:r w:rsidR="007B7C32" w:rsidRPr="00AF1F88">
        <w:rPr>
          <w:lang w:val="es-ES"/>
        </w:rPr>
        <w:t>21</w:t>
      </w:r>
      <w:r w:rsidRPr="00AF1F88">
        <w:rPr>
          <w:lang w:val="es-ES"/>
        </w:rPr>
        <w:t xml:space="preserve">. </w:t>
      </w:r>
    </w:p>
    <w:p w14:paraId="36252D7B" w14:textId="77777777" w:rsidR="003B267A" w:rsidRPr="00251915" w:rsidRDefault="003B267A" w:rsidP="003B267A">
      <w:pPr>
        <w:pStyle w:val="normal1"/>
        <w:numPr>
          <w:ilvl w:val="0"/>
          <w:numId w:val="8"/>
        </w:numPr>
        <w:spacing w:line="240" w:lineRule="auto"/>
        <w:rPr>
          <w:lang w:val="es-ES"/>
        </w:rPr>
      </w:pPr>
      <w:r w:rsidRPr="00AF1F88">
        <w:rPr>
          <w:lang w:val="es-ES"/>
        </w:rPr>
        <w:t>El sistema de desagüe</w:t>
      </w:r>
      <w:r w:rsidRPr="00251915">
        <w:rPr>
          <w:lang w:val="es-ES"/>
        </w:rPr>
        <w:t xml:space="preserve"> 6”, ubicada </w:t>
      </w:r>
      <w:r w:rsidR="004A3356" w:rsidRPr="00251915">
        <w:rPr>
          <w:lang w:val="es-ES"/>
        </w:rPr>
        <w:t>en la</w:t>
      </w:r>
      <w:r w:rsidRPr="00251915">
        <w:rPr>
          <w:lang w:val="es-ES"/>
        </w:rPr>
        <w:t xml:space="preserve"> calle </w:t>
      </w:r>
      <w:r w:rsidR="007B7C32">
        <w:rPr>
          <w:lang w:val="es-ES"/>
        </w:rPr>
        <w:t>21</w:t>
      </w:r>
      <w:r w:rsidRPr="00251915">
        <w:rPr>
          <w:lang w:val="es-ES"/>
        </w:rPr>
        <w:t>.</w:t>
      </w:r>
    </w:p>
    <w:p w14:paraId="4B4E990E" w14:textId="77777777" w:rsidR="00985331" w:rsidRPr="00FC1FF9" w:rsidRDefault="00985331" w:rsidP="00C122B7">
      <w:pPr>
        <w:widowControl w:val="0"/>
        <w:tabs>
          <w:tab w:val="left" w:pos="-1440"/>
        </w:tabs>
        <w:ind w:left="567"/>
        <w:jc w:val="both"/>
        <w:rPr>
          <w:rFonts w:ascii="Arial" w:hAnsi="Arial"/>
          <w:b/>
          <w:sz w:val="22"/>
          <w:lang w:val="es-ES"/>
        </w:rPr>
      </w:pPr>
    </w:p>
    <w:p w14:paraId="215291F8" w14:textId="77777777" w:rsidR="0006212D" w:rsidRPr="00FC1FF9" w:rsidRDefault="0006212D" w:rsidP="00E91E24">
      <w:pPr>
        <w:widowControl w:val="0"/>
        <w:numPr>
          <w:ilvl w:val="0"/>
          <w:numId w:val="1"/>
        </w:numPr>
        <w:tabs>
          <w:tab w:val="clear" w:pos="705"/>
          <w:tab w:val="left" w:pos="-1440"/>
        </w:tabs>
        <w:ind w:left="567" w:hanging="567"/>
        <w:jc w:val="both"/>
        <w:rPr>
          <w:rFonts w:ascii="Arial" w:hAnsi="Arial"/>
          <w:b/>
          <w:sz w:val="22"/>
          <w:lang w:val="es-ES"/>
        </w:rPr>
      </w:pPr>
      <w:r w:rsidRPr="00FC1FF9">
        <w:rPr>
          <w:rFonts w:ascii="Arial" w:hAnsi="Arial"/>
          <w:b/>
          <w:sz w:val="22"/>
          <w:lang w:val="es-ES"/>
        </w:rPr>
        <w:t>OBJETIVO</w:t>
      </w:r>
    </w:p>
    <w:p w14:paraId="77B68F70" w14:textId="77777777" w:rsidR="00E420B7" w:rsidRPr="00FC1FF9" w:rsidRDefault="00E420B7" w:rsidP="00E420B7">
      <w:pPr>
        <w:ind w:left="709" w:hanging="709"/>
        <w:jc w:val="both"/>
        <w:rPr>
          <w:rFonts w:ascii="Arial" w:hAnsi="Arial"/>
          <w:sz w:val="22"/>
        </w:rPr>
      </w:pPr>
    </w:p>
    <w:p w14:paraId="31A9AC4E" w14:textId="77777777" w:rsidR="00E420B7" w:rsidRPr="00FC1FF9" w:rsidRDefault="00D764BC" w:rsidP="00716BCB">
      <w:pPr>
        <w:pStyle w:val="normal1"/>
        <w:spacing w:line="240" w:lineRule="auto"/>
        <w:ind w:left="567"/>
        <w:rPr>
          <w:lang w:val="es-ES_tradnl"/>
        </w:rPr>
      </w:pPr>
      <w:r w:rsidRPr="00FC1FF9">
        <w:rPr>
          <w:lang w:val="es-ES_tradnl"/>
        </w:rPr>
        <w:t xml:space="preserve">Mediante el </w:t>
      </w:r>
      <w:r w:rsidR="00D2066C" w:rsidRPr="00FC1FF9">
        <w:rPr>
          <w:lang w:val="es-ES_tradnl"/>
        </w:rPr>
        <w:t>almacenamien</w:t>
      </w:r>
      <w:r w:rsidR="00767422" w:rsidRPr="00FC1FF9">
        <w:rPr>
          <w:lang w:val="es-ES_tradnl"/>
        </w:rPr>
        <w:t xml:space="preserve">to </w:t>
      </w:r>
      <w:r w:rsidR="001C1B12" w:rsidRPr="00FC1FF9">
        <w:rPr>
          <w:lang w:val="es-ES_tradnl"/>
        </w:rPr>
        <w:t xml:space="preserve">de </w:t>
      </w:r>
      <w:r w:rsidR="00DF0506">
        <w:rPr>
          <w:lang w:val="es-ES_tradnl"/>
        </w:rPr>
        <w:t>la cisterna proyectada y un tanque elevado</w:t>
      </w:r>
      <w:r w:rsidR="00716BCB" w:rsidRPr="00FC1FF9">
        <w:rPr>
          <w:lang w:val="es-ES_tradnl"/>
        </w:rPr>
        <w:t xml:space="preserve">, </w:t>
      </w:r>
      <w:r w:rsidR="002D16BD" w:rsidRPr="00FC1FF9">
        <w:rPr>
          <w:lang w:val="es-ES_tradnl"/>
        </w:rPr>
        <w:t xml:space="preserve">asegurar el consumo diario y servir con condiciones hidráulicas </w:t>
      </w:r>
      <w:r w:rsidR="00D04AD8" w:rsidRPr="00FC1FF9">
        <w:rPr>
          <w:lang w:val="es-ES_tradnl"/>
        </w:rPr>
        <w:t xml:space="preserve">satisfactorias </w:t>
      </w:r>
      <w:r w:rsidR="002D16BD" w:rsidRPr="00FC1FF9">
        <w:rPr>
          <w:lang w:val="es-ES_tradnl"/>
        </w:rPr>
        <w:t>a la institución educativa.</w:t>
      </w:r>
      <w:r w:rsidR="00767422" w:rsidRPr="00FC1FF9">
        <w:rPr>
          <w:lang w:val="es-ES_tradnl"/>
        </w:rPr>
        <w:t xml:space="preserve">  </w:t>
      </w:r>
    </w:p>
    <w:p w14:paraId="55440679" w14:textId="77777777" w:rsidR="00125F16" w:rsidRPr="00FC1FF9" w:rsidRDefault="00125F16" w:rsidP="00951BA0">
      <w:pPr>
        <w:pStyle w:val="normal1"/>
        <w:spacing w:line="240" w:lineRule="auto"/>
        <w:ind w:left="567"/>
        <w:rPr>
          <w:lang w:val="es-ES_tradnl"/>
        </w:rPr>
      </w:pPr>
    </w:p>
    <w:p w14:paraId="2DB93D81" w14:textId="77777777" w:rsidR="0006212D" w:rsidRPr="00FC1FF9" w:rsidRDefault="0006212D">
      <w:pPr>
        <w:widowControl w:val="0"/>
        <w:ind w:left="567" w:hanging="567"/>
        <w:jc w:val="both"/>
        <w:rPr>
          <w:rFonts w:ascii="Arial" w:hAnsi="Arial"/>
          <w:sz w:val="22"/>
          <w:lang w:val="es-ES"/>
        </w:rPr>
      </w:pPr>
      <w:r w:rsidRPr="00FC1FF9">
        <w:rPr>
          <w:rFonts w:ascii="Arial" w:hAnsi="Arial"/>
          <w:b/>
          <w:sz w:val="22"/>
          <w:lang w:val="es-ES"/>
        </w:rPr>
        <w:t xml:space="preserve">3.0 </w:t>
      </w:r>
      <w:r w:rsidRPr="00FC1FF9">
        <w:rPr>
          <w:rFonts w:ascii="Arial" w:hAnsi="Arial"/>
          <w:b/>
          <w:sz w:val="22"/>
          <w:lang w:val="es-ES"/>
        </w:rPr>
        <w:tab/>
        <w:t>ALCANCE DEL PROYECTO</w:t>
      </w:r>
    </w:p>
    <w:p w14:paraId="367946C5" w14:textId="77777777" w:rsidR="0006212D" w:rsidRPr="0076557F" w:rsidRDefault="0006212D">
      <w:pPr>
        <w:widowControl w:val="0"/>
        <w:jc w:val="both"/>
        <w:rPr>
          <w:rFonts w:ascii="Arial" w:hAnsi="Arial"/>
          <w:sz w:val="22"/>
          <w:lang w:val="es-ES"/>
        </w:rPr>
      </w:pPr>
    </w:p>
    <w:p w14:paraId="659CC34A" w14:textId="77777777" w:rsidR="00951BA0" w:rsidRPr="00FC1FF9" w:rsidRDefault="0010003B" w:rsidP="00716BCB">
      <w:pPr>
        <w:widowControl w:val="0"/>
        <w:ind w:left="567"/>
        <w:jc w:val="both"/>
        <w:rPr>
          <w:rFonts w:ascii="Arial" w:hAnsi="Arial"/>
          <w:sz w:val="22"/>
          <w:lang w:val="es-ES"/>
        </w:rPr>
      </w:pPr>
      <w:r w:rsidRPr="00FC1FF9">
        <w:rPr>
          <w:rFonts w:ascii="Arial" w:hAnsi="Arial"/>
          <w:sz w:val="22"/>
          <w:lang w:val="es-ES"/>
        </w:rPr>
        <w:t>El p</w:t>
      </w:r>
      <w:r w:rsidR="0006212D" w:rsidRPr="00FC1FF9">
        <w:rPr>
          <w:rFonts w:ascii="Arial" w:hAnsi="Arial"/>
          <w:sz w:val="22"/>
          <w:lang w:val="es-ES"/>
        </w:rPr>
        <w:t xml:space="preserve">royecto comprende </w:t>
      </w:r>
      <w:r w:rsidR="00DF0506">
        <w:rPr>
          <w:rFonts w:ascii="Arial" w:hAnsi="Arial"/>
          <w:sz w:val="22"/>
          <w:lang w:val="es-ES"/>
        </w:rPr>
        <w:t>proyección de una cisterna y un tanque elevado</w:t>
      </w:r>
      <w:r w:rsidR="003E6EE2">
        <w:rPr>
          <w:rFonts w:ascii="Arial" w:hAnsi="Arial"/>
          <w:sz w:val="22"/>
          <w:lang w:val="es-ES"/>
        </w:rPr>
        <w:t xml:space="preserve"> con sus respectivas instalaciones hidráulicas de la cisterna, complementando con redes</w:t>
      </w:r>
      <w:r w:rsidR="00D04D55" w:rsidRPr="00FC1FF9">
        <w:rPr>
          <w:rFonts w:ascii="Arial" w:hAnsi="Arial"/>
          <w:sz w:val="22"/>
          <w:lang w:val="es-ES"/>
        </w:rPr>
        <w:t xml:space="preserve"> </w:t>
      </w:r>
      <w:r w:rsidR="00DE36CE" w:rsidRPr="00FC1FF9">
        <w:rPr>
          <w:rFonts w:ascii="Arial" w:hAnsi="Arial"/>
          <w:sz w:val="22"/>
          <w:lang w:val="es-ES"/>
        </w:rPr>
        <w:t>de agua y desagüe</w:t>
      </w:r>
      <w:r w:rsidR="003E7F0B" w:rsidRPr="00FC1FF9">
        <w:rPr>
          <w:rFonts w:ascii="Arial" w:hAnsi="Arial"/>
          <w:sz w:val="22"/>
          <w:lang w:val="es-ES"/>
        </w:rPr>
        <w:t xml:space="preserve"> en todo el I.E y drenajes pluviales</w:t>
      </w:r>
      <w:r w:rsidR="00D04D55" w:rsidRPr="00FC1FF9">
        <w:rPr>
          <w:rFonts w:ascii="Arial" w:hAnsi="Arial"/>
          <w:sz w:val="22"/>
          <w:lang w:val="es-ES"/>
        </w:rPr>
        <w:t>.</w:t>
      </w:r>
      <w:r w:rsidR="002806B7" w:rsidRPr="00FC1FF9">
        <w:rPr>
          <w:rFonts w:ascii="Arial" w:hAnsi="Arial"/>
          <w:sz w:val="22"/>
          <w:lang w:val="es-ES"/>
        </w:rPr>
        <w:t xml:space="preserve"> </w:t>
      </w:r>
    </w:p>
    <w:p w14:paraId="49FCD1E9" w14:textId="77777777" w:rsidR="00951BA0" w:rsidRPr="00FC1FF9" w:rsidRDefault="00951BA0" w:rsidP="00951BA0">
      <w:pPr>
        <w:widowControl w:val="0"/>
        <w:tabs>
          <w:tab w:val="left" w:pos="-1440"/>
        </w:tabs>
        <w:ind w:left="567"/>
        <w:jc w:val="both"/>
        <w:rPr>
          <w:rFonts w:ascii="Arial" w:hAnsi="Arial"/>
          <w:sz w:val="22"/>
          <w:lang w:val="es-ES"/>
        </w:rPr>
      </w:pPr>
    </w:p>
    <w:p w14:paraId="030DC44B" w14:textId="77777777" w:rsidR="0006212D" w:rsidRDefault="0006212D" w:rsidP="00E91E24">
      <w:pPr>
        <w:widowControl w:val="0"/>
        <w:numPr>
          <w:ilvl w:val="0"/>
          <w:numId w:val="1"/>
        </w:numPr>
        <w:tabs>
          <w:tab w:val="clear" w:pos="705"/>
        </w:tabs>
        <w:ind w:left="567" w:hanging="567"/>
        <w:jc w:val="both"/>
        <w:rPr>
          <w:rFonts w:ascii="Arial" w:hAnsi="Arial"/>
          <w:b/>
          <w:sz w:val="22"/>
          <w:lang w:val="es-ES"/>
        </w:rPr>
      </w:pPr>
      <w:r w:rsidRPr="00FC1FF9">
        <w:rPr>
          <w:rFonts w:ascii="Arial" w:hAnsi="Arial"/>
          <w:b/>
          <w:sz w:val="22"/>
          <w:lang w:val="es-ES"/>
        </w:rPr>
        <w:t>DESCRIPCION DEL PROYECTO</w:t>
      </w:r>
    </w:p>
    <w:p w14:paraId="42303342" w14:textId="77777777" w:rsidR="0076557F" w:rsidRDefault="0076557F" w:rsidP="0076557F">
      <w:pPr>
        <w:widowControl w:val="0"/>
        <w:jc w:val="both"/>
        <w:rPr>
          <w:rFonts w:ascii="Arial" w:hAnsi="Arial"/>
          <w:b/>
          <w:sz w:val="22"/>
          <w:lang w:val="es-ES"/>
        </w:rPr>
      </w:pPr>
    </w:p>
    <w:p w14:paraId="4E2B45CB" w14:textId="77777777" w:rsidR="0076557F" w:rsidRPr="00FC1FF9" w:rsidRDefault="0076557F" w:rsidP="0076557F">
      <w:pPr>
        <w:pStyle w:val="normal1"/>
        <w:numPr>
          <w:ilvl w:val="0"/>
          <w:numId w:val="5"/>
        </w:numPr>
        <w:tabs>
          <w:tab w:val="clear" w:pos="1287"/>
        </w:tabs>
        <w:spacing w:line="240" w:lineRule="auto"/>
        <w:ind w:left="851" w:hanging="284"/>
        <w:rPr>
          <w:lang w:val="es-ES"/>
        </w:rPr>
      </w:pPr>
      <w:r w:rsidRPr="00FC1FF9">
        <w:rPr>
          <w:b/>
        </w:rPr>
        <w:t>AGUA</w:t>
      </w:r>
    </w:p>
    <w:p w14:paraId="6D214CEB" w14:textId="77777777" w:rsidR="0076557F" w:rsidRDefault="0076557F" w:rsidP="0076557F">
      <w:pPr>
        <w:pStyle w:val="normal1"/>
        <w:spacing w:line="240" w:lineRule="auto"/>
        <w:ind w:left="850"/>
      </w:pPr>
      <w:r w:rsidRPr="00FC1FF9">
        <w:t>En el Proyecto de instalaciones sanitarias de Agua potable de</w:t>
      </w:r>
      <w:r>
        <w:t xml:space="preserve"> </w:t>
      </w:r>
      <w:r w:rsidRPr="00FC1FF9">
        <w:t>l</w:t>
      </w:r>
      <w:r>
        <w:t xml:space="preserve">a </w:t>
      </w:r>
      <w:r w:rsidRPr="00FC1FF9">
        <w:t>I.E</w:t>
      </w:r>
      <w:r>
        <w:t>.</w:t>
      </w:r>
      <w:r w:rsidRPr="00FC1FF9">
        <w:t xml:space="preserve"> </w:t>
      </w:r>
      <w:r>
        <w:t>Sagrado Corazón de Jesús</w:t>
      </w:r>
      <w:r w:rsidRPr="00FC1FF9">
        <w:t>, será abastecida de la siguiente manera:</w:t>
      </w:r>
    </w:p>
    <w:p w14:paraId="3190BAD9" w14:textId="77777777" w:rsidR="0076557F" w:rsidRPr="00FC1FF9" w:rsidRDefault="0076557F" w:rsidP="0076557F">
      <w:pPr>
        <w:pStyle w:val="normal1"/>
        <w:spacing w:line="240" w:lineRule="auto"/>
        <w:ind w:left="851"/>
      </w:pPr>
    </w:p>
    <w:p w14:paraId="185CEAD4" w14:textId="77777777" w:rsidR="0076557F" w:rsidRDefault="0076557F" w:rsidP="0076557F">
      <w:pPr>
        <w:pStyle w:val="normal1"/>
        <w:numPr>
          <w:ilvl w:val="0"/>
          <w:numId w:val="22"/>
        </w:numPr>
        <w:spacing w:line="240" w:lineRule="auto"/>
        <w:ind w:left="1276" w:hanging="283"/>
      </w:pPr>
      <w:r w:rsidRPr="00431CCC">
        <w:t>Mediante 0</w:t>
      </w:r>
      <w:r>
        <w:t>1</w:t>
      </w:r>
      <w:r w:rsidRPr="00431CCC">
        <w:t xml:space="preserve"> conexión domiciliaria </w:t>
      </w:r>
      <w:r>
        <w:rPr>
          <w:rFonts w:ascii="Mongolian Baiti" w:hAnsi="Mongolian Baiti" w:cs="Mongolian Baiti"/>
        </w:rPr>
        <w:t>Ø3/4</w:t>
      </w:r>
      <w:r w:rsidRPr="00431CCC">
        <w:t xml:space="preserve">” </w:t>
      </w:r>
      <w:r>
        <w:t xml:space="preserve">y tubería de alimentación de Ø1/2”; </w:t>
      </w:r>
      <w:r w:rsidRPr="00431CCC">
        <w:t xml:space="preserve">abastecerá a la cisterna de </w:t>
      </w:r>
      <w:r>
        <w:t>7</w:t>
      </w:r>
      <w:r w:rsidRPr="00431CCC">
        <w:t>m3</w:t>
      </w:r>
      <w:r>
        <w:t>, para luego mediante la tubería de impulsión de Ø1 1/4” llenar el tanque elevado y finalmente por una tubería de distribución de Ø3/4” abastecer a todo el centro educativo.</w:t>
      </w:r>
    </w:p>
    <w:p w14:paraId="3FA9923E" w14:textId="77777777" w:rsidR="00405455" w:rsidRDefault="00405455" w:rsidP="00405455">
      <w:pPr>
        <w:pStyle w:val="normal1"/>
        <w:spacing w:line="240" w:lineRule="auto"/>
      </w:pPr>
    </w:p>
    <w:p w14:paraId="675C3C72" w14:textId="77777777" w:rsidR="00405455" w:rsidRDefault="00405455" w:rsidP="00405455">
      <w:pPr>
        <w:pStyle w:val="normal1"/>
        <w:spacing w:line="240" w:lineRule="auto"/>
      </w:pPr>
    </w:p>
    <w:p w14:paraId="5887DF24" w14:textId="77777777" w:rsidR="0076557F" w:rsidRPr="00FC1FF9" w:rsidRDefault="0076557F" w:rsidP="0076557F">
      <w:pPr>
        <w:pStyle w:val="normal1"/>
        <w:spacing w:line="240" w:lineRule="auto"/>
      </w:pPr>
    </w:p>
    <w:p w14:paraId="6F886056" w14:textId="77777777" w:rsidR="0076557F" w:rsidRPr="00FC1FF9" w:rsidRDefault="0076557F" w:rsidP="0076557F">
      <w:pPr>
        <w:pStyle w:val="normal1"/>
        <w:numPr>
          <w:ilvl w:val="0"/>
          <w:numId w:val="5"/>
        </w:numPr>
        <w:tabs>
          <w:tab w:val="clear" w:pos="1287"/>
        </w:tabs>
        <w:spacing w:line="240" w:lineRule="auto"/>
        <w:ind w:left="851" w:hanging="284"/>
      </w:pPr>
      <w:r w:rsidRPr="00FC1FF9">
        <w:rPr>
          <w:b/>
        </w:rPr>
        <w:t>DESAGUE</w:t>
      </w:r>
    </w:p>
    <w:p w14:paraId="5DE4B189" w14:textId="77777777" w:rsidR="0076557F" w:rsidRDefault="0076557F" w:rsidP="0076557F">
      <w:pPr>
        <w:pStyle w:val="normal1"/>
        <w:spacing w:line="240" w:lineRule="auto"/>
        <w:ind w:left="851"/>
      </w:pPr>
      <w:r w:rsidRPr="00FC1FF9">
        <w:t>El sistema alcantarillado recolectara la descarga de los aparatos sanitarios de los servicios proyectados de</w:t>
      </w:r>
      <w:r>
        <w:t xml:space="preserve"> </w:t>
      </w:r>
      <w:r w:rsidRPr="00FC1FF9">
        <w:t>l</w:t>
      </w:r>
      <w:r>
        <w:t>a</w:t>
      </w:r>
      <w:r w:rsidRPr="00FC1FF9">
        <w:t xml:space="preserve"> I.E </w:t>
      </w:r>
      <w:r>
        <w:t>Sagrado Corazón de Jesús</w:t>
      </w:r>
      <w:r w:rsidRPr="00FC1FF9">
        <w:t>, se realiza de la siguiente manera:</w:t>
      </w:r>
    </w:p>
    <w:p w14:paraId="297BBCFF" w14:textId="77777777" w:rsidR="00804DD4" w:rsidRPr="00FC1FF9" w:rsidRDefault="00804DD4" w:rsidP="0076557F">
      <w:pPr>
        <w:pStyle w:val="normal1"/>
        <w:spacing w:line="240" w:lineRule="auto"/>
        <w:ind w:left="851"/>
      </w:pPr>
    </w:p>
    <w:p w14:paraId="0B0E4F84" w14:textId="77777777" w:rsidR="0076557F" w:rsidRDefault="0076557F" w:rsidP="0076557F">
      <w:pPr>
        <w:pStyle w:val="normal1"/>
        <w:numPr>
          <w:ilvl w:val="0"/>
          <w:numId w:val="22"/>
        </w:numPr>
        <w:spacing w:line="240" w:lineRule="auto"/>
        <w:ind w:left="1276" w:hanging="283"/>
      </w:pPr>
      <w:r w:rsidRPr="00FC1FF9">
        <w:t xml:space="preserve">Mediante una conexión domiciliaria de desagüe de </w:t>
      </w:r>
      <w:r>
        <w:t>4”</w:t>
      </w:r>
      <w:r w:rsidRPr="00FC1FF9">
        <w:t xml:space="preserve"> ubicada en la </w:t>
      </w:r>
      <w:r w:rsidRPr="004A3356">
        <w:t xml:space="preserve">Calle </w:t>
      </w:r>
      <w:r w:rsidR="004A3356" w:rsidRPr="004A3356">
        <w:t>10</w:t>
      </w:r>
      <w:r>
        <w:t xml:space="preserve">, </w:t>
      </w:r>
      <w:r w:rsidRPr="00FC1FF9">
        <w:t xml:space="preserve">que recolectara las descargas </w:t>
      </w:r>
      <w:r>
        <w:t>de los aparatos sanitarios del Bloque A, Bloque B, Bloque C, Bloque D, además la descarga de la trampa de grasa</w:t>
      </w:r>
      <w:r w:rsidRPr="00FC1FF9">
        <w:t>.</w:t>
      </w:r>
      <w:r>
        <w:t xml:space="preserve"> </w:t>
      </w:r>
    </w:p>
    <w:p w14:paraId="3F0D3C5E" w14:textId="77777777" w:rsidR="0076557F" w:rsidRDefault="0076557F" w:rsidP="0076557F">
      <w:pPr>
        <w:pStyle w:val="normal1"/>
        <w:spacing w:line="240" w:lineRule="auto"/>
      </w:pPr>
    </w:p>
    <w:p w14:paraId="79D1AB93" w14:textId="77777777" w:rsidR="0076557F" w:rsidRPr="00FC1FF9" w:rsidRDefault="0076557F" w:rsidP="0076557F">
      <w:pPr>
        <w:pStyle w:val="normal1"/>
        <w:numPr>
          <w:ilvl w:val="0"/>
          <w:numId w:val="5"/>
        </w:numPr>
        <w:tabs>
          <w:tab w:val="clear" w:pos="1287"/>
        </w:tabs>
        <w:spacing w:line="240" w:lineRule="auto"/>
        <w:ind w:left="851" w:hanging="284"/>
      </w:pPr>
      <w:r>
        <w:rPr>
          <w:b/>
        </w:rPr>
        <w:t>RED PLUVIAL</w:t>
      </w:r>
    </w:p>
    <w:p w14:paraId="7BB026E7" w14:textId="77777777" w:rsidR="0076557F" w:rsidRDefault="0076557F" w:rsidP="0076557F">
      <w:pPr>
        <w:pStyle w:val="normal1"/>
        <w:spacing w:line="240" w:lineRule="auto"/>
        <w:ind w:left="851"/>
      </w:pPr>
      <w:r>
        <w:t>La red pluvial consta de canaletas pluviales en piso instalado en área de patios, que constarán con zanjas de infiltración en las áreas verdes donde serán llevadas todas las evacuaciones de agua de la red pluvial.</w:t>
      </w:r>
    </w:p>
    <w:p w14:paraId="2FD1598A" w14:textId="77777777" w:rsidR="0076557F" w:rsidRDefault="0076557F" w:rsidP="0076557F">
      <w:pPr>
        <w:widowControl w:val="0"/>
        <w:jc w:val="both"/>
        <w:rPr>
          <w:rFonts w:ascii="Arial" w:hAnsi="Arial"/>
          <w:b/>
          <w:sz w:val="22"/>
          <w:lang w:val="es-ES"/>
        </w:rPr>
      </w:pPr>
    </w:p>
    <w:p w14:paraId="0D64D316" w14:textId="77777777" w:rsidR="0006212D" w:rsidRDefault="0076557F" w:rsidP="0020702D">
      <w:pPr>
        <w:widowControl w:val="0"/>
        <w:numPr>
          <w:ilvl w:val="0"/>
          <w:numId w:val="1"/>
        </w:numPr>
        <w:tabs>
          <w:tab w:val="clear" w:pos="705"/>
        </w:tabs>
        <w:ind w:left="567" w:hanging="567"/>
        <w:jc w:val="both"/>
        <w:rPr>
          <w:rFonts w:ascii="Arial" w:hAnsi="Arial"/>
          <w:b/>
          <w:sz w:val="22"/>
          <w:lang w:val="es-ES"/>
        </w:rPr>
      </w:pPr>
      <w:r>
        <w:rPr>
          <w:rFonts w:ascii="Arial" w:hAnsi="Arial"/>
          <w:b/>
          <w:sz w:val="22"/>
          <w:lang w:val="es-ES"/>
        </w:rPr>
        <w:t>PARÁMETROS DE DISEÑO</w:t>
      </w:r>
    </w:p>
    <w:p w14:paraId="70029F33" w14:textId="77777777" w:rsidR="00804DD4" w:rsidRPr="0076557F" w:rsidRDefault="00804DD4" w:rsidP="00804DD4">
      <w:pPr>
        <w:widowControl w:val="0"/>
        <w:ind w:left="567"/>
        <w:jc w:val="both"/>
        <w:rPr>
          <w:rFonts w:ascii="Arial" w:hAnsi="Arial"/>
          <w:b/>
          <w:sz w:val="22"/>
          <w:lang w:val="es-ES"/>
        </w:rPr>
      </w:pPr>
    </w:p>
    <w:p w14:paraId="2FA247D0" w14:textId="77777777" w:rsidR="00831B5E" w:rsidRPr="0076557F" w:rsidRDefault="0076557F" w:rsidP="0076557F">
      <w:pPr>
        <w:widowControl w:val="0"/>
        <w:ind w:left="567"/>
        <w:jc w:val="both"/>
        <w:rPr>
          <w:rFonts w:ascii="Arial" w:hAnsi="Arial"/>
          <w:sz w:val="22"/>
          <w:lang w:val="es-ES"/>
        </w:rPr>
      </w:pPr>
      <w:r w:rsidRPr="0076557F">
        <w:rPr>
          <w:rFonts w:ascii="Arial" w:hAnsi="Arial"/>
          <w:sz w:val="22"/>
          <w:lang w:val="es-ES"/>
        </w:rPr>
        <w:t>En concordancia con el Reglamento Nacional de Edificaciones - Normas Sanitarias en Edificaciones IS+010, para establecimientos del tipo de Áreas de Oficinas y Sala de Usos Múltiples, tendrán una dotación de agua potable de acuerdo a los siguientes consumos.</w:t>
      </w:r>
    </w:p>
    <w:p w14:paraId="7FA9B9C5" w14:textId="77777777" w:rsidR="00DF34D0" w:rsidRPr="00FC1FF9" w:rsidRDefault="00DF34D0" w:rsidP="0020702D">
      <w:pPr>
        <w:widowControl w:val="0"/>
        <w:ind w:left="567" w:hanging="567"/>
        <w:jc w:val="both"/>
        <w:rPr>
          <w:rFonts w:ascii="Arial" w:hAnsi="Arial"/>
          <w:sz w:val="22"/>
          <w:lang w:val="es-ES"/>
        </w:rPr>
      </w:pPr>
    </w:p>
    <w:p w14:paraId="2D48B826" w14:textId="77777777" w:rsidR="0006212D" w:rsidRPr="00CF42F7" w:rsidRDefault="0006212D" w:rsidP="00CF42F7">
      <w:pPr>
        <w:pStyle w:val="Prrafodelista"/>
        <w:widowControl w:val="0"/>
        <w:numPr>
          <w:ilvl w:val="0"/>
          <w:numId w:val="1"/>
        </w:numPr>
        <w:tabs>
          <w:tab w:val="clear" w:pos="705"/>
        </w:tabs>
        <w:ind w:left="567" w:hanging="567"/>
        <w:jc w:val="both"/>
        <w:rPr>
          <w:rFonts w:ascii="Arial" w:hAnsi="Arial"/>
          <w:b/>
          <w:sz w:val="22"/>
          <w:lang w:val="es-ES"/>
        </w:rPr>
      </w:pPr>
      <w:r w:rsidRPr="00CF42F7">
        <w:rPr>
          <w:rFonts w:ascii="Arial" w:hAnsi="Arial"/>
          <w:b/>
          <w:sz w:val="22"/>
          <w:lang w:val="es-ES"/>
        </w:rPr>
        <w:t>MEMORIA DE CALCULO</w:t>
      </w:r>
    </w:p>
    <w:p w14:paraId="59CD4DC3" w14:textId="77777777" w:rsidR="00CF42F7" w:rsidRDefault="00CF42F7" w:rsidP="00CF42F7">
      <w:pPr>
        <w:pStyle w:val="Sangradetextonormal"/>
        <w:ind w:left="0"/>
        <w:rPr>
          <w:rFonts w:ascii="Arial" w:hAnsi="Arial"/>
          <w:b/>
          <w:sz w:val="22"/>
          <w:lang w:val="es-ES"/>
        </w:rPr>
      </w:pPr>
    </w:p>
    <w:p w14:paraId="342D2861" w14:textId="77777777" w:rsidR="00F90F4D" w:rsidRPr="00CF42F7" w:rsidRDefault="00F90F4D" w:rsidP="00CF42F7">
      <w:pPr>
        <w:pStyle w:val="Sangradetextonormal"/>
        <w:ind w:left="0" w:firstLine="567"/>
        <w:rPr>
          <w:rFonts w:ascii="Arial" w:hAnsi="Arial" w:cs="Arial"/>
          <w:b/>
          <w:i/>
          <w:sz w:val="22"/>
          <w:szCs w:val="22"/>
          <w:u w:val="single"/>
        </w:rPr>
      </w:pPr>
      <w:r w:rsidRPr="00CF42F7">
        <w:rPr>
          <w:rFonts w:ascii="Arial" w:hAnsi="Arial" w:cs="Arial"/>
          <w:b/>
          <w:i/>
          <w:szCs w:val="22"/>
          <w:u w:val="single"/>
        </w:rPr>
        <w:t>AGUA POTABLE</w:t>
      </w:r>
    </w:p>
    <w:p w14:paraId="4372D25A" w14:textId="77777777" w:rsidR="001E51C5" w:rsidRPr="00FC1FF9" w:rsidRDefault="001E51C5" w:rsidP="00F90F4D">
      <w:pPr>
        <w:pStyle w:val="Sangradetextonormal"/>
        <w:ind w:left="360"/>
        <w:rPr>
          <w:rFonts w:ascii="Arial" w:hAnsi="Arial" w:cs="Arial"/>
          <w:b/>
          <w:sz w:val="22"/>
          <w:szCs w:val="22"/>
        </w:rPr>
      </w:pPr>
    </w:p>
    <w:p w14:paraId="26FC9A9E" w14:textId="77777777" w:rsidR="00DF34D0" w:rsidRDefault="00864898" w:rsidP="00DF34D0">
      <w:pPr>
        <w:pStyle w:val="Sangradetextonormal"/>
        <w:numPr>
          <w:ilvl w:val="0"/>
          <w:numId w:val="14"/>
        </w:numPr>
        <w:rPr>
          <w:rFonts w:ascii="Arial" w:hAnsi="Arial" w:cs="Arial"/>
          <w:b/>
          <w:bCs/>
          <w:sz w:val="22"/>
          <w:szCs w:val="22"/>
        </w:rPr>
      </w:pPr>
      <w:r>
        <w:rPr>
          <w:rFonts w:ascii="Arial" w:hAnsi="Arial" w:cs="Arial"/>
          <w:b/>
          <w:bCs/>
          <w:sz w:val="22"/>
          <w:szCs w:val="22"/>
        </w:rPr>
        <w:t>CONSUMO PROMEDIO</w:t>
      </w:r>
      <w:r w:rsidR="00DF34D0" w:rsidRPr="00FC1FF9">
        <w:rPr>
          <w:rFonts w:ascii="Arial" w:hAnsi="Arial" w:cs="Arial"/>
          <w:b/>
          <w:bCs/>
          <w:sz w:val="22"/>
          <w:szCs w:val="22"/>
        </w:rPr>
        <w:t xml:space="preserve"> DIARIO</w:t>
      </w:r>
      <w:r w:rsidR="00F90F4D" w:rsidRPr="00FC1FF9">
        <w:rPr>
          <w:rFonts w:ascii="Arial" w:hAnsi="Arial" w:cs="Arial"/>
          <w:b/>
          <w:bCs/>
          <w:sz w:val="22"/>
          <w:szCs w:val="22"/>
        </w:rPr>
        <w:t>:</w:t>
      </w:r>
    </w:p>
    <w:p w14:paraId="43C463A9" w14:textId="77777777" w:rsidR="00E51F31" w:rsidRPr="00FC1FF9" w:rsidRDefault="00E51F31" w:rsidP="00E51F31">
      <w:pPr>
        <w:pStyle w:val="Sangradetextonormal"/>
        <w:ind w:left="720"/>
        <w:rPr>
          <w:rFonts w:ascii="Arial" w:hAnsi="Arial" w:cs="Arial"/>
          <w:b/>
          <w:bCs/>
          <w:sz w:val="22"/>
          <w:szCs w:val="22"/>
        </w:rPr>
      </w:pPr>
    </w:p>
    <w:p w14:paraId="60301014" w14:textId="77777777" w:rsidR="00F90F4D" w:rsidRDefault="00F90F4D" w:rsidP="00DF34D0">
      <w:pPr>
        <w:pStyle w:val="Sangradetextonormal"/>
        <w:ind w:left="720"/>
        <w:rPr>
          <w:lang w:val="es-PE"/>
        </w:rPr>
      </w:pPr>
      <w:r w:rsidRPr="00FC1FF9">
        <w:rPr>
          <w:rFonts w:ascii="Arial" w:hAnsi="Arial" w:cs="Arial"/>
          <w:sz w:val="22"/>
          <w:szCs w:val="22"/>
        </w:rPr>
        <w:t xml:space="preserve">Consumo mínimo diario de agua potable doméstico, en </w:t>
      </w:r>
      <w:proofErr w:type="spellStart"/>
      <w:r w:rsidRPr="00FC1FF9">
        <w:rPr>
          <w:rFonts w:ascii="Arial" w:hAnsi="Arial" w:cs="Arial"/>
          <w:sz w:val="22"/>
          <w:szCs w:val="22"/>
        </w:rPr>
        <w:t>lt</w:t>
      </w:r>
      <w:proofErr w:type="spellEnd"/>
      <w:r w:rsidR="006F243F">
        <w:rPr>
          <w:rFonts w:ascii="Arial" w:hAnsi="Arial" w:cs="Arial"/>
          <w:sz w:val="22"/>
          <w:szCs w:val="22"/>
        </w:rPr>
        <w:t>/</w:t>
      </w:r>
      <w:r w:rsidR="00661D13" w:rsidRPr="00FC1FF9">
        <w:rPr>
          <w:rFonts w:ascii="Arial" w:hAnsi="Arial" w:cs="Arial"/>
          <w:sz w:val="22"/>
          <w:szCs w:val="22"/>
        </w:rPr>
        <w:t>día</w:t>
      </w:r>
      <w:r w:rsidR="00661D13" w:rsidRPr="00FC1FF9">
        <w:rPr>
          <w:rFonts w:ascii="Arial" w:hAnsi="Arial" w:cs="Arial"/>
          <w:sz w:val="22"/>
          <w:szCs w:val="22"/>
          <w:lang w:val="es-PE"/>
        </w:rPr>
        <w:t xml:space="preserve"> (</w:t>
      </w:r>
      <w:r w:rsidR="00D63183" w:rsidRPr="00FC1FF9">
        <w:rPr>
          <w:rFonts w:ascii="Arial" w:hAnsi="Arial" w:cs="Arial"/>
          <w:sz w:val="22"/>
          <w:szCs w:val="22"/>
          <w:lang w:val="es-PE"/>
        </w:rPr>
        <w:t>Según</w:t>
      </w:r>
      <w:r w:rsidRPr="00FC1FF9">
        <w:rPr>
          <w:rFonts w:ascii="Arial" w:hAnsi="Arial" w:cs="Arial"/>
          <w:sz w:val="22"/>
          <w:szCs w:val="22"/>
          <w:lang w:val="es-PE"/>
        </w:rPr>
        <w:t xml:space="preserve"> NORMA IS.010, Cap. 2, Art.2.2)</w:t>
      </w:r>
      <w:r w:rsidR="000C6C02" w:rsidRPr="00FC1FF9">
        <w:rPr>
          <w:lang w:val="es-PE"/>
        </w:rPr>
        <w:t xml:space="preserve"> </w:t>
      </w:r>
    </w:p>
    <w:p w14:paraId="2EE5A642" w14:textId="77777777" w:rsidR="00B8118B" w:rsidRDefault="00B8118B" w:rsidP="00DF34D0">
      <w:pPr>
        <w:pStyle w:val="Sangradetextonormal"/>
        <w:ind w:left="720"/>
        <w:rPr>
          <w:lang w:val="es-PE"/>
        </w:rPr>
      </w:pPr>
    </w:p>
    <w:p w14:paraId="3B280765" w14:textId="77777777" w:rsidR="00661D13" w:rsidRPr="00661D13" w:rsidRDefault="00661D13" w:rsidP="00DF34D0">
      <w:pPr>
        <w:pStyle w:val="Sangradetextonormal"/>
        <w:ind w:left="720"/>
        <w:rPr>
          <w:rFonts w:ascii="Arial" w:hAnsi="Arial" w:cs="Arial"/>
          <w:sz w:val="22"/>
          <w:lang w:val="es-ES"/>
        </w:rPr>
      </w:pPr>
      <w:r w:rsidRPr="00661D13">
        <w:rPr>
          <w:rFonts w:ascii="Arial" w:hAnsi="Arial" w:cs="Arial"/>
          <w:sz w:val="22"/>
          <w:lang w:val="es-ES"/>
        </w:rPr>
        <w:t>Por tratarse de una Edificación del tipo de Oficinas Administrativas y Aulas, el parámetro a tomar en cuenta es la extensión útil de cada Oficina y la capacidad del alumnado, estableciendo lo siguiente:</w:t>
      </w:r>
    </w:p>
    <w:p w14:paraId="09B08A3B" w14:textId="77777777" w:rsidR="000C6C02" w:rsidRPr="00FC1FF9" w:rsidRDefault="000C6C02" w:rsidP="00DF34D0">
      <w:pPr>
        <w:pStyle w:val="Sangradetextonormal"/>
        <w:ind w:left="720"/>
        <w:rPr>
          <w:rFonts w:ascii="Arial" w:hAnsi="Arial" w:cs="Arial"/>
          <w:sz w:val="22"/>
          <w:szCs w:val="22"/>
          <w:lang w:val="es-PE"/>
        </w:rPr>
      </w:pPr>
    </w:p>
    <w:p w14:paraId="54B3B96C" w14:textId="77777777" w:rsidR="002E1948" w:rsidRDefault="002E1948" w:rsidP="00F6700C">
      <w:pPr>
        <w:widowControl w:val="0"/>
        <w:jc w:val="both"/>
        <w:rPr>
          <w:rFonts w:ascii="Arial" w:hAnsi="Arial"/>
          <w:sz w:val="22"/>
          <w:lang w:val="es-ES"/>
        </w:rPr>
      </w:pPr>
      <w:r w:rsidRPr="002E1948">
        <w:rPr>
          <w:noProof/>
          <w:lang w:val="es-PE" w:eastAsia="es-PE"/>
        </w:rPr>
        <w:drawing>
          <wp:inline distT="0" distB="0" distL="0" distR="0" wp14:anchorId="11524723" wp14:editId="1C7FC7E8">
            <wp:extent cx="5758198" cy="132397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265" cy="1324450"/>
                    </a:xfrm>
                    <a:prstGeom prst="rect">
                      <a:avLst/>
                    </a:prstGeom>
                    <a:noFill/>
                    <a:ln>
                      <a:noFill/>
                    </a:ln>
                  </pic:spPr>
                </pic:pic>
              </a:graphicData>
            </a:graphic>
          </wp:inline>
        </w:drawing>
      </w:r>
    </w:p>
    <w:p w14:paraId="0DDD42B9" w14:textId="77777777" w:rsidR="002E1948" w:rsidRDefault="002E1948" w:rsidP="00F6700C">
      <w:pPr>
        <w:widowControl w:val="0"/>
        <w:jc w:val="both"/>
        <w:rPr>
          <w:rFonts w:ascii="Arial" w:hAnsi="Arial"/>
          <w:sz w:val="22"/>
          <w:lang w:val="es-ES"/>
        </w:rPr>
      </w:pPr>
    </w:p>
    <w:p w14:paraId="7C55688D" w14:textId="77777777" w:rsidR="002E1948" w:rsidRDefault="002E1948" w:rsidP="002E1948">
      <w:pPr>
        <w:pStyle w:val="Sangradetextonormal"/>
        <w:numPr>
          <w:ilvl w:val="0"/>
          <w:numId w:val="14"/>
        </w:numPr>
        <w:ind w:left="709"/>
        <w:rPr>
          <w:rFonts w:ascii="Arial" w:eastAsia="Times New Roman" w:hAnsi="Arial" w:cs="Arial"/>
          <w:b/>
          <w:bCs/>
          <w:sz w:val="22"/>
          <w:lang w:val="es-PE" w:eastAsia="es-PE"/>
        </w:rPr>
      </w:pPr>
      <w:r>
        <w:rPr>
          <w:rFonts w:ascii="Arial" w:eastAsia="Times New Roman" w:hAnsi="Arial" w:cs="Arial"/>
          <w:b/>
          <w:bCs/>
          <w:sz w:val="22"/>
          <w:lang w:val="es-PE" w:eastAsia="es-PE"/>
        </w:rPr>
        <w:t>SISTEMA DE ALMACENAMIENTO Y REGULACIÓN:</w:t>
      </w:r>
    </w:p>
    <w:p w14:paraId="7398F603" w14:textId="77777777" w:rsidR="00E51F31" w:rsidRDefault="00E51F31" w:rsidP="00E51F31">
      <w:pPr>
        <w:pStyle w:val="Sangradetextonormal"/>
        <w:rPr>
          <w:rFonts w:ascii="Arial" w:eastAsia="Times New Roman" w:hAnsi="Arial" w:cs="Arial"/>
          <w:b/>
          <w:bCs/>
          <w:sz w:val="22"/>
          <w:lang w:val="es-PE" w:eastAsia="es-PE"/>
        </w:rPr>
      </w:pPr>
    </w:p>
    <w:p w14:paraId="4E22B69E" w14:textId="77777777" w:rsidR="002E1948" w:rsidRDefault="00804DD4" w:rsidP="00804DD4">
      <w:pPr>
        <w:pStyle w:val="Sangradetextonormal"/>
        <w:rPr>
          <w:rFonts w:ascii="Arial" w:eastAsia="Times New Roman" w:hAnsi="Arial" w:cs="Arial"/>
          <w:bCs/>
          <w:sz w:val="22"/>
          <w:lang w:val="es-PE" w:eastAsia="es-PE"/>
        </w:rPr>
      </w:pPr>
      <w:r w:rsidRPr="00804DD4">
        <w:rPr>
          <w:rFonts w:ascii="Arial" w:eastAsia="Times New Roman" w:hAnsi="Arial" w:cs="Arial"/>
          <w:bCs/>
          <w:sz w:val="22"/>
          <w:lang w:val="es-PE" w:eastAsia="es-PE"/>
        </w:rPr>
        <w:t>Con la finalidad de absorber las variaciones de consumo, continuidad y regulación del servicio de agua fría en la edificación, se ha proyectado el uso de una Cisterna y su correspondiente sistema de Tanque Elevado, que operan de acuerdo a la demanda de agua de los usuarios:</w:t>
      </w:r>
    </w:p>
    <w:p w14:paraId="24C4AA09" w14:textId="77777777" w:rsidR="00804DD4" w:rsidRDefault="00804DD4" w:rsidP="00804DD4">
      <w:pPr>
        <w:pStyle w:val="Sangradetextonormal"/>
        <w:rPr>
          <w:rFonts w:ascii="Arial" w:eastAsia="Times New Roman" w:hAnsi="Arial" w:cs="Arial"/>
          <w:bCs/>
          <w:sz w:val="22"/>
          <w:lang w:val="es-PE" w:eastAsia="es-PE"/>
        </w:rPr>
      </w:pPr>
    </w:p>
    <w:p w14:paraId="27BBDE8F" w14:textId="77777777" w:rsidR="00B814FE" w:rsidRDefault="00B814FE" w:rsidP="00804DD4">
      <w:pPr>
        <w:pStyle w:val="Sangradetextonormal"/>
        <w:rPr>
          <w:rFonts w:ascii="Arial" w:eastAsia="Times New Roman" w:hAnsi="Arial" w:cs="Arial"/>
          <w:bCs/>
          <w:sz w:val="22"/>
          <w:lang w:val="es-PE" w:eastAsia="es-PE"/>
        </w:rPr>
      </w:pPr>
    </w:p>
    <w:p w14:paraId="6D55CBC5" w14:textId="77777777" w:rsidR="00B814FE" w:rsidRDefault="00B814FE" w:rsidP="00804DD4">
      <w:pPr>
        <w:pStyle w:val="Sangradetextonormal"/>
        <w:rPr>
          <w:rFonts w:ascii="Arial" w:eastAsia="Times New Roman" w:hAnsi="Arial" w:cs="Arial"/>
          <w:bCs/>
          <w:sz w:val="22"/>
          <w:lang w:val="es-PE" w:eastAsia="es-PE"/>
        </w:rPr>
      </w:pPr>
    </w:p>
    <w:p w14:paraId="0F772AC6" w14:textId="77777777" w:rsidR="00804DD4" w:rsidRPr="00804DD4" w:rsidRDefault="00804DD4" w:rsidP="00804DD4">
      <w:pPr>
        <w:pStyle w:val="Sangradetextonormal"/>
        <w:rPr>
          <w:rFonts w:ascii="Arial" w:eastAsia="Times New Roman" w:hAnsi="Arial" w:cs="Arial"/>
          <w:b/>
          <w:bCs/>
          <w:sz w:val="22"/>
          <w:lang w:val="es-PE" w:eastAsia="es-PE"/>
        </w:rPr>
      </w:pPr>
      <w:r w:rsidRPr="00804DD4">
        <w:rPr>
          <w:rFonts w:ascii="Arial" w:eastAsia="Times New Roman" w:hAnsi="Arial" w:cs="Arial"/>
          <w:b/>
          <w:bCs/>
          <w:sz w:val="22"/>
          <w:lang w:val="es-PE" w:eastAsia="es-PE"/>
        </w:rPr>
        <w:lastRenderedPageBreak/>
        <w:t>CISTERNA:</w:t>
      </w:r>
    </w:p>
    <w:p w14:paraId="69B0981D" w14:textId="77777777" w:rsidR="00804DD4" w:rsidRDefault="00CF029A" w:rsidP="00804DD4">
      <w:pPr>
        <w:pStyle w:val="Sangradetextonormal"/>
        <w:rPr>
          <w:rFonts w:ascii="Arial" w:eastAsia="Times New Roman" w:hAnsi="Arial" w:cs="Arial"/>
          <w:bCs/>
          <w:sz w:val="22"/>
          <w:lang w:val="es-PE" w:eastAsia="es-PE"/>
        </w:rPr>
      </w:pPr>
      <w:r w:rsidRPr="00CF029A">
        <w:rPr>
          <w:rFonts w:ascii="Arial" w:eastAsia="Times New Roman" w:hAnsi="Arial" w:cs="Arial"/>
          <w:bCs/>
          <w:sz w:val="22"/>
          <w:lang w:val="es-PE" w:eastAsia="es-PE"/>
        </w:rPr>
        <w:t>La construcción de la Cisterna estará diseñada en combinación con la bomba de elevación y el Tanque Elevado, cuya capacidad estará calculada en función al consumo diario.</w:t>
      </w:r>
    </w:p>
    <w:p w14:paraId="36C8747E" w14:textId="77777777" w:rsidR="00CF029A" w:rsidRDefault="00CF029A" w:rsidP="00804DD4">
      <w:pPr>
        <w:pStyle w:val="Sangradetextonormal"/>
        <w:rPr>
          <w:rFonts w:ascii="Arial" w:eastAsia="Times New Roman" w:hAnsi="Arial" w:cs="Arial"/>
          <w:bCs/>
          <w:sz w:val="22"/>
          <w:lang w:val="es-PE" w:eastAsia="es-PE"/>
        </w:rPr>
      </w:pPr>
      <w:r w:rsidRPr="00CF029A">
        <w:rPr>
          <w:noProof/>
          <w:lang w:val="es-PE" w:eastAsia="es-PE"/>
        </w:rPr>
        <w:drawing>
          <wp:anchor distT="0" distB="0" distL="114300" distR="114300" simplePos="0" relativeHeight="251661312" behindDoc="1" locked="0" layoutInCell="1" allowOverlap="1" wp14:anchorId="6D24DFFA" wp14:editId="3AB16BB6">
            <wp:simplePos x="0" y="0"/>
            <wp:positionH relativeFrom="margin">
              <wp:align>right</wp:align>
            </wp:positionH>
            <wp:positionV relativeFrom="paragraph">
              <wp:posOffset>13970</wp:posOffset>
            </wp:positionV>
            <wp:extent cx="3665220" cy="1336675"/>
            <wp:effectExtent l="0" t="0" r="0" b="0"/>
            <wp:wrapTight wrapText="bothSides">
              <wp:wrapPolygon edited="0">
                <wp:start x="0" y="0"/>
                <wp:lineTo x="0" y="3386"/>
                <wp:lineTo x="10778" y="4925"/>
                <wp:lineTo x="0" y="6157"/>
                <wp:lineTo x="0" y="11082"/>
                <wp:lineTo x="8308" y="14776"/>
                <wp:lineTo x="1010" y="15084"/>
                <wp:lineTo x="0" y="15392"/>
                <wp:lineTo x="0" y="20010"/>
                <wp:lineTo x="6736" y="20625"/>
                <wp:lineTo x="7185" y="20625"/>
                <wp:lineTo x="20657" y="20010"/>
                <wp:lineTo x="20769" y="18162"/>
                <wp:lineTo x="10778" y="14776"/>
                <wp:lineTo x="11339" y="14776"/>
                <wp:lineTo x="14033" y="10774"/>
                <wp:lineTo x="14033" y="9851"/>
                <wp:lineTo x="21331" y="8004"/>
                <wp:lineTo x="21331" y="6157"/>
                <wp:lineTo x="10778" y="4925"/>
                <wp:lineTo x="17850" y="4925"/>
                <wp:lineTo x="21443" y="3386"/>
                <wp:lineTo x="21443"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5220" cy="1336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E" w:eastAsia="es-PE"/>
        </w:rPr>
        <w:drawing>
          <wp:inline distT="0" distB="0" distL="0" distR="0" wp14:anchorId="437E028E" wp14:editId="5434C878">
            <wp:extent cx="1425199" cy="1328468"/>
            <wp:effectExtent l="19050" t="19050" r="22860" b="2413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803" t="49955" r="85779" b="30321"/>
                    <a:stretch/>
                  </pic:blipFill>
                  <pic:spPr bwMode="auto">
                    <a:xfrm>
                      <a:off x="0" y="0"/>
                      <a:ext cx="1440605" cy="1342828"/>
                    </a:xfrm>
                    <a:prstGeom prst="rect">
                      <a:avLst/>
                    </a:prstGeom>
                    <a:ln w="19050">
                      <a:solidFill>
                        <a:srgbClr val="C00000"/>
                      </a:solidFill>
                    </a:ln>
                    <a:extLst>
                      <a:ext uri="{53640926-AAD7-44D8-BBD7-CCE9431645EC}">
                        <a14:shadowObscured xmlns:a14="http://schemas.microsoft.com/office/drawing/2010/main"/>
                      </a:ext>
                    </a:extLst>
                  </pic:spPr>
                </pic:pic>
              </a:graphicData>
            </a:graphic>
          </wp:inline>
        </w:drawing>
      </w:r>
    </w:p>
    <w:p w14:paraId="4329C517" w14:textId="77777777" w:rsidR="00804DD4" w:rsidRPr="00405455" w:rsidRDefault="00804DD4" w:rsidP="00804DD4">
      <w:pPr>
        <w:pStyle w:val="Sangradetextonormal"/>
        <w:rPr>
          <w:rFonts w:ascii="Arial" w:eastAsia="Times New Roman" w:hAnsi="Arial" w:cs="Arial"/>
          <w:bCs/>
          <w:sz w:val="10"/>
          <w:lang w:val="es-PE" w:eastAsia="es-PE"/>
        </w:rPr>
      </w:pPr>
    </w:p>
    <w:p w14:paraId="347AC97D" w14:textId="77777777" w:rsidR="00CF029A" w:rsidRDefault="00CF029A" w:rsidP="005316C9">
      <w:pPr>
        <w:pStyle w:val="Sangradetextonormal"/>
        <w:ind w:left="720"/>
        <w:rPr>
          <w:rFonts w:ascii="Arial" w:eastAsia="Times New Roman" w:hAnsi="Arial" w:cs="Arial"/>
          <w:b/>
          <w:bCs/>
          <w:sz w:val="22"/>
          <w:lang w:val="es-PE" w:eastAsia="es-PE"/>
        </w:rPr>
      </w:pPr>
      <w:r w:rsidRPr="00CF029A">
        <w:rPr>
          <w:rFonts w:ascii="Arial" w:eastAsia="Times New Roman" w:hAnsi="Arial" w:cs="Arial"/>
          <w:b/>
          <w:bCs/>
          <w:sz w:val="22"/>
          <w:lang w:val="es-PE" w:eastAsia="es-PE"/>
        </w:rPr>
        <w:t>TANQUE ELEVADO</w:t>
      </w:r>
    </w:p>
    <w:p w14:paraId="65909AD9" w14:textId="77777777" w:rsidR="00CF029A" w:rsidRDefault="00CF029A" w:rsidP="005316C9">
      <w:pPr>
        <w:pStyle w:val="Sangradetextonormal"/>
        <w:ind w:left="720"/>
        <w:rPr>
          <w:rFonts w:ascii="Arial" w:eastAsia="Times New Roman" w:hAnsi="Arial" w:cs="Arial"/>
          <w:bCs/>
          <w:sz w:val="22"/>
          <w:lang w:val="es-PE" w:eastAsia="es-PE"/>
        </w:rPr>
      </w:pPr>
      <w:r w:rsidRPr="00CF029A">
        <w:rPr>
          <w:rFonts w:ascii="Arial" w:eastAsia="Times New Roman" w:hAnsi="Arial" w:cs="Arial"/>
          <w:bCs/>
          <w:sz w:val="22"/>
          <w:lang w:val="es-PE" w:eastAsia="es-PE"/>
        </w:rPr>
        <w:t>Para el cálculo del Volumen del Tanque Elevado, debemos de tener en cuenta que dicho volumen no debe de ser menor a 1/3 del Volumen de la Cisterna, según R.N.E. (acápite *2.4. Almacenamiento y Regulación - Agua Fría).</w:t>
      </w:r>
    </w:p>
    <w:p w14:paraId="779159E2" w14:textId="77777777" w:rsidR="00CF029A" w:rsidRPr="00405455" w:rsidRDefault="00CF029A" w:rsidP="005316C9">
      <w:pPr>
        <w:pStyle w:val="Sangradetextonormal"/>
        <w:ind w:left="720"/>
        <w:rPr>
          <w:rFonts w:ascii="Arial" w:eastAsia="Times New Roman" w:hAnsi="Arial" w:cs="Arial"/>
          <w:bCs/>
          <w:sz w:val="12"/>
          <w:lang w:val="es-PE" w:eastAsia="es-PE"/>
        </w:rPr>
      </w:pPr>
    </w:p>
    <w:p w14:paraId="1E323840" w14:textId="77777777" w:rsidR="00CF029A" w:rsidRDefault="00CF029A" w:rsidP="005316C9">
      <w:pPr>
        <w:pStyle w:val="Sangradetextonormal"/>
        <w:ind w:left="720"/>
        <w:rPr>
          <w:rFonts w:ascii="Arial" w:eastAsia="Times New Roman" w:hAnsi="Arial" w:cs="Arial"/>
          <w:bCs/>
          <w:sz w:val="22"/>
          <w:lang w:val="es-PE" w:eastAsia="es-PE"/>
        </w:rPr>
      </w:pPr>
      <w:r w:rsidRPr="00CF029A">
        <w:rPr>
          <w:noProof/>
          <w:lang w:val="es-PE" w:eastAsia="es-PE"/>
        </w:rPr>
        <w:drawing>
          <wp:anchor distT="0" distB="0" distL="114300" distR="114300" simplePos="0" relativeHeight="251662336" behindDoc="1" locked="0" layoutInCell="1" allowOverlap="1" wp14:anchorId="07FB76FE" wp14:editId="5510A81E">
            <wp:simplePos x="0" y="0"/>
            <wp:positionH relativeFrom="margin">
              <wp:align>right</wp:align>
            </wp:positionH>
            <wp:positionV relativeFrom="paragraph">
              <wp:posOffset>12700</wp:posOffset>
            </wp:positionV>
            <wp:extent cx="3785870" cy="1328420"/>
            <wp:effectExtent l="0" t="0" r="0" b="0"/>
            <wp:wrapTight wrapText="bothSides">
              <wp:wrapPolygon edited="0">
                <wp:start x="0" y="0"/>
                <wp:lineTo x="0" y="3407"/>
                <wp:lineTo x="10760" y="4956"/>
                <wp:lineTo x="0" y="6195"/>
                <wp:lineTo x="0" y="11151"/>
                <wp:lineTo x="8369" y="14868"/>
                <wp:lineTo x="0" y="15488"/>
                <wp:lineTo x="0" y="20134"/>
                <wp:lineTo x="6847" y="20753"/>
                <wp:lineTo x="7391" y="20753"/>
                <wp:lineTo x="20977" y="20134"/>
                <wp:lineTo x="21086" y="18275"/>
                <wp:lineTo x="11086" y="14868"/>
                <wp:lineTo x="12934" y="10532"/>
                <wp:lineTo x="12934" y="9912"/>
                <wp:lineTo x="19890" y="7744"/>
                <wp:lineTo x="19781" y="6505"/>
                <wp:lineTo x="10760" y="4956"/>
                <wp:lineTo x="16412" y="4956"/>
                <wp:lineTo x="20107" y="3098"/>
                <wp:lineTo x="19999" y="0"/>
                <wp:lineTo x="0" y="0"/>
              </wp:wrapPolygon>
            </wp:wrapTight>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5870"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E" w:eastAsia="es-PE"/>
        </w:rPr>
        <w:drawing>
          <wp:inline distT="0" distB="0" distL="0" distR="0" wp14:anchorId="7B0E696D" wp14:editId="72EF7554">
            <wp:extent cx="1130060" cy="1283644"/>
            <wp:effectExtent l="19050" t="19050" r="13335" b="1206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03" t="50701" r="84952" b="26590"/>
                    <a:stretch/>
                  </pic:blipFill>
                  <pic:spPr bwMode="auto">
                    <a:xfrm>
                      <a:off x="0" y="0"/>
                      <a:ext cx="1140236" cy="1295202"/>
                    </a:xfrm>
                    <a:prstGeom prst="rect">
                      <a:avLst/>
                    </a:prstGeom>
                    <a:ln w="19050">
                      <a:solidFill>
                        <a:srgbClr val="C00000"/>
                      </a:solidFill>
                    </a:ln>
                    <a:extLst>
                      <a:ext uri="{53640926-AAD7-44D8-BBD7-CCE9431645EC}">
                        <a14:shadowObscured xmlns:a14="http://schemas.microsoft.com/office/drawing/2010/main"/>
                      </a:ext>
                    </a:extLst>
                  </pic:spPr>
                </pic:pic>
              </a:graphicData>
            </a:graphic>
          </wp:inline>
        </w:drawing>
      </w:r>
    </w:p>
    <w:p w14:paraId="07A4C08D" w14:textId="77777777" w:rsidR="00CF029A" w:rsidRPr="00CF029A" w:rsidRDefault="00CF029A" w:rsidP="00E51F31">
      <w:pPr>
        <w:pStyle w:val="Sangradetextonormal"/>
        <w:ind w:left="720"/>
        <w:rPr>
          <w:rFonts w:ascii="Arial" w:eastAsia="Times New Roman" w:hAnsi="Arial" w:cs="Arial"/>
          <w:bCs/>
          <w:sz w:val="22"/>
          <w:lang w:val="es-PE" w:eastAsia="es-PE"/>
        </w:rPr>
      </w:pPr>
    </w:p>
    <w:p w14:paraId="567B97C5" w14:textId="77777777" w:rsidR="005316C9" w:rsidRPr="00E51F31" w:rsidRDefault="00CF029A" w:rsidP="00CF029A">
      <w:pPr>
        <w:pStyle w:val="Sangradetextonormal"/>
        <w:numPr>
          <w:ilvl w:val="0"/>
          <w:numId w:val="14"/>
        </w:numPr>
        <w:rPr>
          <w:rFonts w:ascii="Arial" w:hAnsi="Arial" w:cs="Arial"/>
          <w:b/>
          <w:bCs/>
          <w:sz w:val="22"/>
          <w:szCs w:val="22"/>
        </w:rPr>
      </w:pPr>
      <w:r>
        <w:rPr>
          <w:rFonts w:ascii="Arial" w:eastAsia="Times New Roman" w:hAnsi="Arial" w:cs="Arial"/>
          <w:b/>
          <w:bCs/>
          <w:sz w:val="22"/>
          <w:szCs w:val="22"/>
          <w:lang w:val="es-PE" w:eastAsia="es-PE"/>
        </w:rPr>
        <w:t>MÁXIMA DEMANDA SIMULTÁNEA:</w:t>
      </w:r>
    </w:p>
    <w:p w14:paraId="5E7A4365" w14:textId="77777777" w:rsidR="00E51F31" w:rsidRPr="00CF029A" w:rsidRDefault="00E51F31" w:rsidP="00E51F31">
      <w:pPr>
        <w:pStyle w:val="Sangradetextonormal"/>
        <w:ind w:left="720"/>
        <w:rPr>
          <w:rFonts w:ascii="Arial" w:hAnsi="Arial" w:cs="Arial"/>
          <w:b/>
          <w:bCs/>
          <w:sz w:val="22"/>
          <w:szCs w:val="22"/>
        </w:rPr>
      </w:pPr>
    </w:p>
    <w:p w14:paraId="137869F0" w14:textId="77777777" w:rsidR="0015497E" w:rsidRDefault="00CF029A" w:rsidP="0017648F">
      <w:pPr>
        <w:widowControl w:val="0"/>
        <w:ind w:left="709"/>
        <w:jc w:val="both"/>
        <w:rPr>
          <w:rFonts w:ascii="Arial" w:hAnsi="Arial" w:cs="Arial"/>
          <w:sz w:val="22"/>
          <w:szCs w:val="22"/>
        </w:rPr>
      </w:pPr>
      <w:r w:rsidRPr="00CF029A">
        <w:rPr>
          <w:rFonts w:ascii="Arial" w:hAnsi="Arial" w:cs="Arial"/>
          <w:sz w:val="22"/>
          <w:szCs w:val="22"/>
        </w:rPr>
        <w:t>El sistema de abastecimiento de Agua Potable más adecuado para la construcción de la edificación, será con el Sistema Indirecto Cisterna, Tanque Elevado y su correspondiente Equipo de Bombeo. La distribución de agua a los servicios será por presurización desde el referido tanque.</w:t>
      </w:r>
    </w:p>
    <w:p w14:paraId="0D84D36A" w14:textId="77777777" w:rsidR="00E51F31" w:rsidRPr="00405455" w:rsidRDefault="00E51F31" w:rsidP="0017648F">
      <w:pPr>
        <w:widowControl w:val="0"/>
        <w:ind w:left="709"/>
        <w:jc w:val="both"/>
        <w:rPr>
          <w:rFonts w:ascii="Arial" w:hAnsi="Arial" w:cs="Arial"/>
          <w:sz w:val="14"/>
          <w:szCs w:val="22"/>
        </w:rPr>
      </w:pPr>
    </w:p>
    <w:p w14:paraId="3BAF37F7" w14:textId="77777777" w:rsidR="00CF029A" w:rsidRPr="00FC1FF9" w:rsidRDefault="00CF029A" w:rsidP="0017648F">
      <w:pPr>
        <w:widowControl w:val="0"/>
        <w:ind w:left="709"/>
        <w:jc w:val="both"/>
        <w:rPr>
          <w:rFonts w:ascii="Arial" w:hAnsi="Arial" w:cs="Arial"/>
          <w:sz w:val="22"/>
          <w:szCs w:val="22"/>
        </w:rPr>
      </w:pPr>
      <w:r w:rsidRPr="00CF029A">
        <w:rPr>
          <w:rFonts w:ascii="Arial" w:hAnsi="Arial" w:cs="Arial"/>
          <w:sz w:val="22"/>
          <w:szCs w:val="22"/>
        </w:rPr>
        <w:t>El cálculo Hidráulico para el diseño de las tuberías de distribución se realizará mediante el Método de Hunter.</w:t>
      </w:r>
    </w:p>
    <w:p w14:paraId="4C02C9E2" w14:textId="77777777" w:rsidR="00095484" w:rsidRPr="00405455" w:rsidRDefault="00095484" w:rsidP="00CF029A">
      <w:pPr>
        <w:pStyle w:val="Sangradetextonormal"/>
        <w:rPr>
          <w:rFonts w:ascii="Arial" w:hAnsi="Arial" w:cs="Arial"/>
          <w:sz w:val="14"/>
          <w:szCs w:val="22"/>
          <w:lang w:val="es-ES"/>
        </w:rPr>
      </w:pPr>
    </w:p>
    <w:p w14:paraId="2207C410" w14:textId="77777777" w:rsidR="00E51F31" w:rsidRDefault="00E51F31" w:rsidP="005316C9">
      <w:pPr>
        <w:pStyle w:val="Sangradetextonormal"/>
        <w:rPr>
          <w:rFonts w:ascii="Arial" w:hAnsi="Arial" w:cs="Arial"/>
          <w:b/>
          <w:sz w:val="22"/>
          <w:szCs w:val="22"/>
        </w:rPr>
      </w:pPr>
      <w:r>
        <w:rPr>
          <w:rFonts w:ascii="Arial" w:hAnsi="Arial" w:cs="Arial"/>
          <w:b/>
          <w:sz w:val="22"/>
          <w:szCs w:val="22"/>
          <w:u w:val="single"/>
        </w:rPr>
        <w:t>Un solo nivel:</w:t>
      </w:r>
      <w:r w:rsidRPr="00E51F31">
        <w:rPr>
          <w:rFonts w:ascii="Arial" w:hAnsi="Arial" w:cs="Arial"/>
          <w:b/>
          <w:sz w:val="22"/>
          <w:szCs w:val="22"/>
        </w:rPr>
        <w:t xml:space="preserve"> </w:t>
      </w:r>
    </w:p>
    <w:p w14:paraId="1EF94EF0" w14:textId="77777777" w:rsidR="007F65B0" w:rsidRDefault="00E51F31" w:rsidP="005316C9">
      <w:pPr>
        <w:pStyle w:val="Sangradetextonormal"/>
        <w:rPr>
          <w:rFonts w:ascii="Arial" w:hAnsi="Arial" w:cs="Arial"/>
          <w:sz w:val="22"/>
          <w:szCs w:val="22"/>
        </w:rPr>
      </w:pPr>
      <w:r w:rsidRPr="00E51F31">
        <w:rPr>
          <w:rFonts w:ascii="Arial" w:hAnsi="Arial" w:cs="Arial"/>
          <w:sz w:val="22"/>
          <w:szCs w:val="22"/>
        </w:rPr>
        <w:t>(Según el Anexo N° 2 de la Norma IS.010 -Instalaciones Sanitarias del R.N.E.)</w:t>
      </w:r>
    </w:p>
    <w:p w14:paraId="5D561EB5" w14:textId="77777777" w:rsidR="00E51F31" w:rsidRDefault="00E51F31" w:rsidP="00E51F31">
      <w:pPr>
        <w:pStyle w:val="Sangradetextonormal"/>
        <w:jc w:val="center"/>
        <w:rPr>
          <w:rFonts w:ascii="Arial" w:hAnsi="Arial" w:cs="Arial"/>
          <w:b/>
          <w:sz w:val="22"/>
          <w:szCs w:val="22"/>
          <w:u w:val="single"/>
        </w:rPr>
      </w:pPr>
      <w:r w:rsidRPr="00E51F31">
        <w:rPr>
          <w:noProof/>
          <w:lang w:val="es-PE" w:eastAsia="es-PE"/>
        </w:rPr>
        <w:lastRenderedPageBreak/>
        <w:drawing>
          <wp:inline distT="0" distB="0" distL="0" distR="0" wp14:anchorId="677505BC" wp14:editId="0F69DEA2">
            <wp:extent cx="5289824" cy="3398807"/>
            <wp:effectExtent l="0" t="0" r="635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801" cy="3402647"/>
                    </a:xfrm>
                    <a:prstGeom prst="rect">
                      <a:avLst/>
                    </a:prstGeom>
                    <a:noFill/>
                    <a:ln>
                      <a:noFill/>
                    </a:ln>
                  </pic:spPr>
                </pic:pic>
              </a:graphicData>
            </a:graphic>
          </wp:inline>
        </w:drawing>
      </w:r>
    </w:p>
    <w:p w14:paraId="4BE4F792" w14:textId="77777777" w:rsidR="00E51F31" w:rsidRDefault="00E51F31" w:rsidP="00E51F31">
      <w:pPr>
        <w:pStyle w:val="Sangradetextonormal"/>
        <w:jc w:val="center"/>
        <w:rPr>
          <w:rFonts w:ascii="Arial" w:hAnsi="Arial" w:cs="Arial"/>
          <w:b/>
          <w:sz w:val="22"/>
          <w:szCs w:val="22"/>
          <w:u w:val="single"/>
        </w:rPr>
      </w:pPr>
      <w:r w:rsidRPr="00E51F31">
        <w:rPr>
          <w:noProof/>
          <w:lang w:val="es-PE" w:eastAsia="es-PE"/>
        </w:rPr>
        <w:drawing>
          <wp:inline distT="0" distB="0" distL="0" distR="0" wp14:anchorId="6B8E9E74" wp14:editId="5961AB6B">
            <wp:extent cx="3924300" cy="2428875"/>
            <wp:effectExtent l="0" t="0" r="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4300" cy="2428875"/>
                    </a:xfrm>
                    <a:prstGeom prst="rect">
                      <a:avLst/>
                    </a:prstGeom>
                    <a:noFill/>
                    <a:ln>
                      <a:noFill/>
                    </a:ln>
                  </pic:spPr>
                </pic:pic>
              </a:graphicData>
            </a:graphic>
          </wp:inline>
        </w:drawing>
      </w:r>
    </w:p>
    <w:p w14:paraId="29FA7282" w14:textId="77777777" w:rsidR="00E51F31" w:rsidRDefault="00E51F31" w:rsidP="00E51F31">
      <w:pPr>
        <w:pStyle w:val="Sangradetextonormal"/>
        <w:jc w:val="center"/>
        <w:rPr>
          <w:rFonts w:ascii="Arial" w:hAnsi="Arial" w:cs="Arial"/>
          <w:b/>
          <w:sz w:val="22"/>
          <w:szCs w:val="22"/>
          <w:u w:val="single"/>
        </w:rPr>
      </w:pPr>
    </w:p>
    <w:p w14:paraId="0807B03C" w14:textId="77777777" w:rsidR="00E51F31" w:rsidRDefault="00E51F31" w:rsidP="00E51F31">
      <w:pPr>
        <w:pStyle w:val="Sangradetextonormal"/>
        <w:jc w:val="center"/>
        <w:rPr>
          <w:rFonts w:ascii="Arial" w:hAnsi="Arial" w:cs="Arial"/>
          <w:b/>
          <w:sz w:val="22"/>
          <w:szCs w:val="22"/>
          <w:u w:val="single"/>
        </w:rPr>
      </w:pPr>
      <w:r w:rsidRPr="00E51F31">
        <w:rPr>
          <w:noProof/>
          <w:lang w:val="es-PE" w:eastAsia="es-PE"/>
        </w:rPr>
        <w:lastRenderedPageBreak/>
        <w:drawing>
          <wp:inline distT="0" distB="0" distL="0" distR="0" wp14:anchorId="12FA1BA3" wp14:editId="2003080B">
            <wp:extent cx="5305425" cy="6247707"/>
            <wp:effectExtent l="0" t="0" r="0" b="127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2293" cy="6255795"/>
                    </a:xfrm>
                    <a:prstGeom prst="rect">
                      <a:avLst/>
                    </a:prstGeom>
                    <a:noFill/>
                    <a:ln>
                      <a:noFill/>
                    </a:ln>
                  </pic:spPr>
                </pic:pic>
              </a:graphicData>
            </a:graphic>
          </wp:inline>
        </w:drawing>
      </w:r>
    </w:p>
    <w:p w14:paraId="2A009A75" w14:textId="77777777" w:rsidR="00E51F31" w:rsidRDefault="00E51F31" w:rsidP="00E51F31">
      <w:pPr>
        <w:pStyle w:val="Sangradetextonormal"/>
        <w:rPr>
          <w:rFonts w:ascii="Arial" w:hAnsi="Arial" w:cs="Arial"/>
          <w:sz w:val="22"/>
          <w:szCs w:val="22"/>
        </w:rPr>
      </w:pPr>
      <w:r w:rsidRPr="00E51F31">
        <w:rPr>
          <w:rFonts w:ascii="Arial" w:hAnsi="Arial" w:cs="Arial"/>
          <w:sz w:val="22"/>
          <w:szCs w:val="22"/>
        </w:rPr>
        <w:t xml:space="preserve">Para obtener el Gasto Probable, se llevará el valor obtenido como Unidades Totales Hunter a las tablas del Anexo N° 3 de la Norma IS.10 - Instalaciones </w:t>
      </w:r>
      <w:r>
        <w:rPr>
          <w:rFonts w:ascii="Arial" w:hAnsi="Arial" w:cs="Arial"/>
          <w:sz w:val="22"/>
          <w:szCs w:val="22"/>
        </w:rPr>
        <w:t>Sanitarias del R.N.P., entonces interpolando valores:</w:t>
      </w:r>
    </w:p>
    <w:p w14:paraId="743237DE" w14:textId="77777777" w:rsidR="00E51F31" w:rsidRDefault="00E51F31" w:rsidP="00E51F31">
      <w:pPr>
        <w:pStyle w:val="Sangradetextonormal"/>
        <w:rPr>
          <w:rFonts w:ascii="Arial" w:hAnsi="Arial" w:cs="Arial"/>
          <w:sz w:val="22"/>
          <w:szCs w:val="22"/>
        </w:rPr>
      </w:pPr>
    </w:p>
    <w:p w14:paraId="459636C9" w14:textId="77777777" w:rsidR="00E51F31" w:rsidRDefault="00E51F31" w:rsidP="00E51F31">
      <w:pPr>
        <w:pStyle w:val="Sangradetextonormal"/>
        <w:rPr>
          <w:rFonts w:ascii="Arial" w:hAnsi="Arial" w:cs="Arial"/>
          <w:sz w:val="22"/>
          <w:szCs w:val="22"/>
        </w:rPr>
      </w:pPr>
      <w:r w:rsidRPr="00E51F31">
        <w:rPr>
          <w:noProof/>
          <w:lang w:val="es-PE" w:eastAsia="es-PE"/>
        </w:rPr>
        <w:drawing>
          <wp:inline distT="0" distB="0" distL="0" distR="0" wp14:anchorId="2F5860F1" wp14:editId="6C8BDA4F">
            <wp:extent cx="5276850" cy="16764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1676400"/>
                    </a:xfrm>
                    <a:prstGeom prst="rect">
                      <a:avLst/>
                    </a:prstGeom>
                    <a:noFill/>
                    <a:ln>
                      <a:noFill/>
                    </a:ln>
                  </pic:spPr>
                </pic:pic>
              </a:graphicData>
            </a:graphic>
          </wp:inline>
        </w:drawing>
      </w:r>
    </w:p>
    <w:p w14:paraId="2EC08FAB" w14:textId="77777777" w:rsidR="00E51F31" w:rsidRPr="00E51F31" w:rsidRDefault="00E51F31" w:rsidP="00E51F31">
      <w:pPr>
        <w:pStyle w:val="Sangradetextonormal"/>
        <w:rPr>
          <w:rFonts w:ascii="Arial" w:hAnsi="Arial" w:cs="Arial"/>
          <w:sz w:val="22"/>
          <w:szCs w:val="22"/>
        </w:rPr>
      </w:pPr>
    </w:p>
    <w:p w14:paraId="2C545403" w14:textId="77777777" w:rsidR="00205589" w:rsidRPr="00775D61" w:rsidRDefault="00205589" w:rsidP="00421905">
      <w:pPr>
        <w:pStyle w:val="Sangradetextonormal"/>
        <w:numPr>
          <w:ilvl w:val="0"/>
          <w:numId w:val="14"/>
        </w:numPr>
        <w:rPr>
          <w:rFonts w:ascii="Arial" w:hAnsi="Arial" w:cs="Arial"/>
          <w:b/>
          <w:bCs/>
          <w:sz w:val="22"/>
          <w:szCs w:val="22"/>
        </w:rPr>
      </w:pPr>
      <w:r w:rsidRPr="00775D61">
        <w:rPr>
          <w:rFonts w:ascii="Arial" w:eastAsia="Times New Roman" w:hAnsi="Arial" w:cs="Arial"/>
          <w:b/>
          <w:bCs/>
          <w:sz w:val="22"/>
          <w:lang w:val="es-PE" w:eastAsia="es-PE"/>
        </w:rPr>
        <w:t>EQUIPO DE BOMBEO DE CONSUMO</w:t>
      </w:r>
      <w:r w:rsidRPr="00775D61">
        <w:rPr>
          <w:rFonts w:ascii="Arial" w:hAnsi="Arial" w:cs="Arial"/>
          <w:b/>
          <w:bCs/>
          <w:sz w:val="20"/>
          <w:szCs w:val="22"/>
        </w:rPr>
        <w:t>:</w:t>
      </w:r>
    </w:p>
    <w:p w14:paraId="3A27B61B" w14:textId="77777777" w:rsidR="00827B8A" w:rsidRDefault="00827B8A" w:rsidP="00827B8A">
      <w:pPr>
        <w:pStyle w:val="Sangradetextonormal"/>
        <w:ind w:left="720"/>
        <w:rPr>
          <w:rFonts w:ascii="Arial" w:eastAsia="Times New Roman" w:hAnsi="Arial" w:cs="Arial"/>
          <w:b/>
          <w:bCs/>
          <w:u w:val="single"/>
          <w:lang w:eastAsia="es-PE"/>
        </w:rPr>
      </w:pPr>
    </w:p>
    <w:p w14:paraId="2081FA6F" w14:textId="77777777" w:rsidR="00827B8A" w:rsidRPr="00827B8A" w:rsidRDefault="00827B8A" w:rsidP="00827B8A">
      <w:pPr>
        <w:pStyle w:val="Sangradetextonormal"/>
        <w:ind w:left="720"/>
        <w:rPr>
          <w:rFonts w:ascii="Arial" w:hAnsi="Arial" w:cs="Arial"/>
          <w:bCs/>
          <w:sz w:val="22"/>
          <w:szCs w:val="22"/>
        </w:rPr>
      </w:pPr>
      <w:r w:rsidRPr="00827B8A">
        <w:rPr>
          <w:rFonts w:ascii="Arial" w:hAnsi="Arial" w:cs="Arial"/>
          <w:bCs/>
          <w:sz w:val="22"/>
          <w:szCs w:val="22"/>
        </w:rPr>
        <w:t>El equipo de bombeo que se instalará tendrá una potencia y capacidad de impulsar el caudal suficiente para la máxima demanda requerida.</w:t>
      </w:r>
    </w:p>
    <w:p w14:paraId="357138E2" w14:textId="77777777" w:rsidR="00205589" w:rsidRDefault="00205589" w:rsidP="00205589">
      <w:pPr>
        <w:pStyle w:val="Sangradetextonormal"/>
        <w:ind w:left="720"/>
        <w:rPr>
          <w:rFonts w:ascii="Arial" w:hAnsi="Arial" w:cs="Arial"/>
          <w:b/>
          <w:bCs/>
          <w:sz w:val="22"/>
          <w:szCs w:val="22"/>
        </w:rPr>
      </w:pPr>
    </w:p>
    <w:p w14:paraId="53A017A8" w14:textId="77777777" w:rsidR="00827B8A" w:rsidRDefault="00775D61" w:rsidP="00205589">
      <w:pPr>
        <w:pStyle w:val="Sangradetextonormal"/>
        <w:ind w:left="720"/>
        <w:rPr>
          <w:rFonts w:ascii="Arial" w:hAnsi="Arial" w:cs="Arial"/>
          <w:b/>
          <w:bCs/>
          <w:sz w:val="22"/>
          <w:szCs w:val="22"/>
        </w:rPr>
      </w:pPr>
      <w:r>
        <w:rPr>
          <w:noProof/>
          <w:lang w:val="es-PE" w:eastAsia="es-PE"/>
        </w:rPr>
        <w:drawing>
          <wp:anchor distT="0" distB="0" distL="114300" distR="114300" simplePos="0" relativeHeight="251663360" behindDoc="1" locked="0" layoutInCell="1" allowOverlap="1" wp14:anchorId="4C4303F5" wp14:editId="41FBA033">
            <wp:simplePos x="0" y="0"/>
            <wp:positionH relativeFrom="margin">
              <wp:align>right</wp:align>
            </wp:positionH>
            <wp:positionV relativeFrom="paragraph">
              <wp:posOffset>26035</wp:posOffset>
            </wp:positionV>
            <wp:extent cx="1412240" cy="1085850"/>
            <wp:effectExtent l="19050" t="19050" r="16510" b="19050"/>
            <wp:wrapTight wrapText="bothSides">
              <wp:wrapPolygon edited="0">
                <wp:start x="-291" y="-379"/>
                <wp:lineTo x="-291" y="21600"/>
                <wp:lineTo x="21561" y="21600"/>
                <wp:lineTo x="21561" y="-379"/>
                <wp:lineTo x="-291" y="-379"/>
              </wp:wrapPolygon>
            </wp:wrapTight>
            <wp:docPr id="22967" name="5 Imagen" descr="http://www.sideb.com.mx/pagina/wp-content/uploads/2011/12/Bom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67" name="5 Imagen" descr="http://www.sideb.com.mx/pagina/wp-content/uploads/2011/12/Bomba.jpg"/>
                    <pic:cNvPicPr>
                      <a:picLocks noChangeAspect="1" noChangeArrowheads="1"/>
                    </pic:cNvPicPr>
                  </pic:nvPicPr>
                  <pic:blipFill>
                    <a:blip r:embed="rId17" cstate="print">
                      <a:extLst>
                        <a:ext uri="{28A0092B-C50C-407E-A947-70E740481C1C}">
                          <a14:useLocalDpi xmlns:a14="http://schemas.microsoft.com/office/drawing/2010/main" val="0"/>
                        </a:ext>
                      </a:extLst>
                    </a:blip>
                    <a:srcRect b="6194"/>
                    <a:stretch>
                      <a:fillRect/>
                    </a:stretch>
                  </pic:blipFill>
                  <pic:spPr bwMode="auto">
                    <a:xfrm>
                      <a:off x="0" y="0"/>
                      <a:ext cx="1412240" cy="1085850"/>
                    </a:xfrm>
                    <a:prstGeom prst="rect">
                      <a:avLst/>
                    </a:prstGeom>
                    <a:noFill/>
                    <a:ln w="19050">
                      <a:solidFill>
                        <a:srgbClr val="C00000"/>
                      </a:solidFill>
                    </a:ln>
                  </pic:spPr>
                </pic:pic>
              </a:graphicData>
            </a:graphic>
            <wp14:sizeRelH relativeFrom="page">
              <wp14:pctWidth>0</wp14:pctWidth>
            </wp14:sizeRelH>
            <wp14:sizeRelV relativeFrom="page">
              <wp14:pctHeight>0</wp14:pctHeight>
            </wp14:sizeRelV>
          </wp:anchor>
        </w:drawing>
      </w:r>
      <w:r w:rsidR="00827B8A">
        <w:rPr>
          <w:rFonts w:ascii="Arial" w:hAnsi="Arial" w:cs="Arial"/>
          <w:b/>
          <w:bCs/>
          <w:sz w:val="22"/>
          <w:szCs w:val="22"/>
        </w:rPr>
        <w:t>DETERMINACIÓN DE LA BOMBA</w:t>
      </w:r>
    </w:p>
    <w:p w14:paraId="3FB874E7" w14:textId="77777777" w:rsidR="00827B8A" w:rsidRDefault="00827B8A" w:rsidP="00205589">
      <w:pPr>
        <w:pStyle w:val="Sangradetextonormal"/>
        <w:ind w:left="720"/>
        <w:rPr>
          <w:rFonts w:ascii="Arial" w:hAnsi="Arial" w:cs="Arial"/>
          <w:b/>
          <w:bCs/>
          <w:sz w:val="22"/>
          <w:szCs w:val="22"/>
        </w:rPr>
      </w:pPr>
    </w:p>
    <w:p w14:paraId="226998D6" w14:textId="77777777" w:rsidR="006203DE" w:rsidRPr="00775D61" w:rsidRDefault="00827B8A" w:rsidP="00775D61">
      <w:pPr>
        <w:pStyle w:val="Sangradetextonormal"/>
        <w:numPr>
          <w:ilvl w:val="1"/>
          <w:numId w:val="14"/>
        </w:numPr>
        <w:ind w:left="1276" w:hanging="556"/>
        <w:rPr>
          <w:rFonts w:ascii="Arial" w:hAnsi="Arial" w:cs="Arial"/>
          <w:b/>
          <w:bCs/>
          <w:sz w:val="22"/>
          <w:szCs w:val="22"/>
        </w:rPr>
      </w:pPr>
      <w:r>
        <w:rPr>
          <w:rFonts w:ascii="Arial" w:hAnsi="Arial" w:cs="Arial"/>
          <w:b/>
          <w:bCs/>
          <w:sz w:val="22"/>
          <w:szCs w:val="22"/>
        </w:rPr>
        <w:t xml:space="preserve">Caudal de Bombeo: </w:t>
      </w:r>
      <w:r w:rsidRPr="00827B8A">
        <w:rPr>
          <w:rFonts w:ascii="Arial" w:hAnsi="Arial" w:cs="Arial"/>
          <w:bCs/>
          <w:sz w:val="22"/>
          <w:szCs w:val="22"/>
        </w:rPr>
        <w:t xml:space="preserve">Caudal de agua necesario para llenar el Tanque elevado en dos horas o para suplir la M.D.S. en </w:t>
      </w:r>
      <w:proofErr w:type="spellStart"/>
      <w:r w:rsidRPr="00827B8A">
        <w:rPr>
          <w:rFonts w:ascii="Arial" w:hAnsi="Arial" w:cs="Arial"/>
          <w:bCs/>
          <w:sz w:val="22"/>
          <w:szCs w:val="22"/>
        </w:rPr>
        <w:t>lt</w:t>
      </w:r>
      <w:proofErr w:type="spellEnd"/>
      <w:r w:rsidRPr="00827B8A">
        <w:rPr>
          <w:rFonts w:ascii="Arial" w:hAnsi="Arial" w:cs="Arial"/>
          <w:bCs/>
          <w:sz w:val="22"/>
          <w:szCs w:val="22"/>
        </w:rPr>
        <w:t>/s.</w:t>
      </w:r>
      <w:r w:rsidR="00775D61" w:rsidRPr="00775D61">
        <w:rPr>
          <w:noProof/>
          <w:lang w:val="es-ES" w:eastAsia="en-US"/>
        </w:rPr>
        <w:t xml:space="preserve"> </w:t>
      </w:r>
      <w:r w:rsidR="006203DE" w:rsidRPr="00775D61">
        <w:rPr>
          <w:rFonts w:ascii="Arial" w:hAnsi="Arial" w:cs="Arial"/>
          <w:sz w:val="22"/>
          <w:szCs w:val="22"/>
        </w:rPr>
        <w:t xml:space="preserve">Caudal de agua necesario, para llenar </w:t>
      </w:r>
      <w:r w:rsidR="00775D61" w:rsidRPr="00775D61">
        <w:rPr>
          <w:rFonts w:ascii="Arial" w:hAnsi="Arial" w:cs="Arial"/>
          <w:sz w:val="22"/>
          <w:szCs w:val="22"/>
        </w:rPr>
        <w:t>la cisterna</w:t>
      </w:r>
      <w:r w:rsidR="006203DE" w:rsidRPr="00775D61">
        <w:rPr>
          <w:rFonts w:ascii="Arial" w:hAnsi="Arial" w:cs="Arial"/>
          <w:sz w:val="22"/>
          <w:szCs w:val="22"/>
        </w:rPr>
        <w:t xml:space="preserve"> en 04 horas ò para suplir la M.D.S, Según NORMA IS.010, Cap. 2, Art.</w:t>
      </w:r>
      <w:r w:rsidR="00775D61">
        <w:rPr>
          <w:rFonts w:ascii="Arial" w:hAnsi="Arial" w:cs="Arial"/>
          <w:sz w:val="22"/>
          <w:szCs w:val="22"/>
        </w:rPr>
        <w:t xml:space="preserve"> </w:t>
      </w:r>
      <w:r w:rsidR="006203DE" w:rsidRPr="00775D61">
        <w:rPr>
          <w:rFonts w:ascii="Arial" w:hAnsi="Arial" w:cs="Arial"/>
          <w:sz w:val="22"/>
          <w:szCs w:val="22"/>
        </w:rPr>
        <w:t>2.5, e)</w:t>
      </w:r>
    </w:p>
    <w:p w14:paraId="48191831" w14:textId="77777777" w:rsidR="00775D61" w:rsidRDefault="00775D61" w:rsidP="00775D61">
      <w:pPr>
        <w:pStyle w:val="Sangradetextonormal"/>
        <w:ind w:left="720"/>
        <w:rPr>
          <w:rFonts w:ascii="Arial" w:hAnsi="Arial" w:cs="Arial"/>
          <w:b/>
          <w:bCs/>
          <w:sz w:val="22"/>
          <w:szCs w:val="22"/>
        </w:rPr>
      </w:pPr>
    </w:p>
    <w:p w14:paraId="05C1F076" w14:textId="77777777" w:rsidR="00775D61" w:rsidRDefault="00775D61" w:rsidP="00775D61">
      <w:pPr>
        <w:pStyle w:val="Sangradetextonormal"/>
        <w:ind w:left="720"/>
        <w:jc w:val="center"/>
        <w:rPr>
          <w:rFonts w:ascii="Arial" w:hAnsi="Arial" w:cs="Arial"/>
          <w:b/>
          <w:bCs/>
          <w:sz w:val="22"/>
          <w:szCs w:val="22"/>
        </w:rPr>
      </w:pPr>
      <w:r w:rsidRPr="00775D61">
        <w:rPr>
          <w:noProof/>
          <w:lang w:val="es-PE" w:eastAsia="es-PE"/>
        </w:rPr>
        <w:drawing>
          <wp:inline distT="0" distB="0" distL="0" distR="0" wp14:anchorId="6D3DA854" wp14:editId="716F9C9E">
            <wp:extent cx="4422775" cy="2459301"/>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1436" cy="2464117"/>
                    </a:xfrm>
                    <a:prstGeom prst="rect">
                      <a:avLst/>
                    </a:prstGeom>
                    <a:noFill/>
                    <a:ln>
                      <a:noFill/>
                    </a:ln>
                  </pic:spPr>
                </pic:pic>
              </a:graphicData>
            </a:graphic>
          </wp:inline>
        </w:drawing>
      </w:r>
    </w:p>
    <w:p w14:paraId="7C329E7A" w14:textId="77777777" w:rsidR="00775D61" w:rsidRPr="00775D61" w:rsidRDefault="00775D61" w:rsidP="00775D61">
      <w:pPr>
        <w:pStyle w:val="Sangradetextonormal"/>
        <w:ind w:left="720"/>
        <w:jc w:val="center"/>
        <w:rPr>
          <w:rFonts w:ascii="Arial" w:hAnsi="Arial" w:cs="Arial"/>
          <w:b/>
          <w:bCs/>
          <w:sz w:val="22"/>
          <w:szCs w:val="22"/>
        </w:rPr>
      </w:pPr>
    </w:p>
    <w:p w14:paraId="3CF6B6B1" w14:textId="77777777" w:rsidR="00775D61" w:rsidRPr="00775D61" w:rsidRDefault="00775D61" w:rsidP="00775D61">
      <w:pPr>
        <w:pStyle w:val="Sangradetextonormal"/>
        <w:numPr>
          <w:ilvl w:val="1"/>
          <w:numId w:val="14"/>
        </w:numPr>
        <w:ind w:left="1276" w:hanging="556"/>
        <w:rPr>
          <w:rFonts w:ascii="Arial" w:hAnsi="Arial" w:cs="Arial"/>
          <w:b/>
          <w:bCs/>
          <w:sz w:val="22"/>
          <w:szCs w:val="22"/>
        </w:rPr>
      </w:pPr>
      <w:r>
        <w:rPr>
          <w:rFonts w:ascii="Arial" w:hAnsi="Arial" w:cs="Arial"/>
          <w:b/>
          <w:bCs/>
          <w:sz w:val="22"/>
          <w:szCs w:val="22"/>
        </w:rPr>
        <w:t xml:space="preserve">Altura Dinámica Total: </w:t>
      </w:r>
      <w:r>
        <w:rPr>
          <w:rFonts w:ascii="Arial" w:hAnsi="Arial" w:cs="Arial"/>
          <w:sz w:val="22"/>
          <w:szCs w:val="22"/>
        </w:rPr>
        <w:t>E</w:t>
      </w:r>
      <w:r w:rsidRPr="00FC1FF9">
        <w:rPr>
          <w:rFonts w:ascii="Arial" w:hAnsi="Arial" w:cs="Arial"/>
          <w:sz w:val="22"/>
          <w:szCs w:val="22"/>
        </w:rPr>
        <w:t>s un parámetro de altura necesario para poder elegir el equipo de bombeo, en metros.</w:t>
      </w:r>
    </w:p>
    <w:p w14:paraId="5FCB6E41" w14:textId="77777777" w:rsidR="00775D61" w:rsidRDefault="00775D61" w:rsidP="00775D61">
      <w:pPr>
        <w:pStyle w:val="Sangradetextonormal"/>
        <w:ind w:left="1276"/>
        <w:rPr>
          <w:rFonts w:ascii="Arial" w:hAnsi="Arial" w:cs="Arial"/>
          <w:b/>
          <w:bCs/>
          <w:sz w:val="22"/>
          <w:szCs w:val="22"/>
        </w:rPr>
      </w:pPr>
    </w:p>
    <w:p w14:paraId="1A51982B" w14:textId="77777777" w:rsidR="00775D61" w:rsidRDefault="00775D61" w:rsidP="00507BB9">
      <w:pPr>
        <w:pStyle w:val="Sangradetextonormal"/>
        <w:ind w:left="1276"/>
        <w:jc w:val="left"/>
        <w:rPr>
          <w:rFonts w:ascii="Arial" w:hAnsi="Arial" w:cs="Arial"/>
          <w:b/>
          <w:bCs/>
          <w:sz w:val="22"/>
          <w:szCs w:val="22"/>
        </w:rPr>
      </w:pPr>
      <w:r w:rsidRPr="00775D61">
        <w:rPr>
          <w:noProof/>
          <w:lang w:val="es-PE" w:eastAsia="es-PE"/>
        </w:rPr>
        <w:drawing>
          <wp:inline distT="0" distB="0" distL="0" distR="0" wp14:anchorId="61D84E36" wp14:editId="423D4E5A">
            <wp:extent cx="2756018" cy="1094301"/>
            <wp:effectExtent l="0" t="0" r="635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2623" cy="1104865"/>
                    </a:xfrm>
                    <a:prstGeom prst="rect">
                      <a:avLst/>
                    </a:prstGeom>
                    <a:noFill/>
                    <a:ln>
                      <a:noFill/>
                    </a:ln>
                  </pic:spPr>
                </pic:pic>
              </a:graphicData>
            </a:graphic>
          </wp:inline>
        </w:drawing>
      </w:r>
    </w:p>
    <w:p w14:paraId="47477A52" w14:textId="77777777" w:rsidR="006203DE" w:rsidRDefault="00775D61" w:rsidP="00775D61">
      <w:pPr>
        <w:pStyle w:val="Sangradetextonormal"/>
        <w:numPr>
          <w:ilvl w:val="1"/>
          <w:numId w:val="14"/>
        </w:numPr>
        <w:ind w:left="1276" w:hanging="556"/>
        <w:rPr>
          <w:rFonts w:ascii="Arial" w:hAnsi="Arial" w:cs="Arial"/>
          <w:b/>
          <w:bCs/>
          <w:sz w:val="22"/>
          <w:szCs w:val="22"/>
        </w:rPr>
      </w:pPr>
      <w:r>
        <w:rPr>
          <w:rFonts w:ascii="Arial" w:hAnsi="Arial" w:cs="Arial"/>
          <w:b/>
          <w:bCs/>
          <w:sz w:val="22"/>
          <w:szCs w:val="22"/>
        </w:rPr>
        <w:t>Potencia del equipo de bombeo en HP:</w:t>
      </w:r>
    </w:p>
    <w:p w14:paraId="1C2C6752" w14:textId="77777777" w:rsidR="00775D61" w:rsidRDefault="00775D61" w:rsidP="00775D61">
      <w:pPr>
        <w:pStyle w:val="Sangradetextonormal"/>
        <w:ind w:left="1276"/>
        <w:rPr>
          <w:rFonts w:ascii="Arial" w:hAnsi="Arial" w:cs="Arial"/>
          <w:b/>
          <w:bCs/>
          <w:sz w:val="22"/>
          <w:szCs w:val="22"/>
        </w:rPr>
      </w:pPr>
    </w:p>
    <w:p w14:paraId="6E846BDC" w14:textId="77777777" w:rsidR="00775D61" w:rsidRPr="00775D61" w:rsidRDefault="00775D61" w:rsidP="00775D61">
      <w:pPr>
        <w:pStyle w:val="Sangradetextonormal"/>
        <w:ind w:left="426"/>
        <w:jc w:val="center"/>
        <w:rPr>
          <w:rFonts w:ascii="Arial" w:hAnsi="Arial" w:cs="Arial"/>
          <w:b/>
          <w:bCs/>
          <w:sz w:val="22"/>
          <w:szCs w:val="22"/>
        </w:rPr>
      </w:pPr>
      <w:r w:rsidRPr="00775D61">
        <w:rPr>
          <w:noProof/>
          <w:lang w:val="es-PE" w:eastAsia="es-PE"/>
        </w:rPr>
        <w:drawing>
          <wp:inline distT="0" distB="0" distL="0" distR="0" wp14:anchorId="44F39947" wp14:editId="504C16AD">
            <wp:extent cx="5083175" cy="2287429"/>
            <wp:effectExtent l="0" t="0" r="317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a:extLst>
                        <a:ext uri="{28A0092B-C50C-407E-A947-70E740481C1C}">
                          <a14:useLocalDpi xmlns:a14="http://schemas.microsoft.com/office/drawing/2010/main" val="0"/>
                        </a:ext>
                      </a:extLst>
                    </a:blip>
                    <a:srcRect l="4577"/>
                    <a:stretch/>
                  </pic:blipFill>
                  <pic:spPr bwMode="auto">
                    <a:xfrm>
                      <a:off x="0" y="0"/>
                      <a:ext cx="5092531" cy="2291639"/>
                    </a:xfrm>
                    <a:prstGeom prst="rect">
                      <a:avLst/>
                    </a:prstGeom>
                    <a:noFill/>
                    <a:ln>
                      <a:noFill/>
                    </a:ln>
                    <a:extLst>
                      <a:ext uri="{53640926-AAD7-44D8-BBD7-CCE9431645EC}">
                        <a14:shadowObscured xmlns:a14="http://schemas.microsoft.com/office/drawing/2010/main"/>
                      </a:ext>
                    </a:extLst>
                  </pic:spPr>
                </pic:pic>
              </a:graphicData>
            </a:graphic>
          </wp:inline>
        </w:drawing>
      </w:r>
    </w:p>
    <w:p w14:paraId="2E992E67" w14:textId="77777777" w:rsidR="0002102E" w:rsidRPr="00775D61" w:rsidRDefault="0002102E" w:rsidP="0002102E">
      <w:pPr>
        <w:pStyle w:val="Sangradetextonormal"/>
        <w:numPr>
          <w:ilvl w:val="0"/>
          <w:numId w:val="14"/>
        </w:numPr>
        <w:rPr>
          <w:rFonts w:ascii="Arial" w:hAnsi="Arial" w:cs="Arial"/>
          <w:b/>
          <w:sz w:val="22"/>
          <w:szCs w:val="22"/>
        </w:rPr>
      </w:pPr>
      <w:r w:rsidRPr="00775D61">
        <w:rPr>
          <w:rFonts w:ascii="Arial" w:hAnsi="Arial" w:cs="Arial"/>
          <w:b/>
          <w:sz w:val="22"/>
          <w:szCs w:val="22"/>
        </w:rPr>
        <w:lastRenderedPageBreak/>
        <w:t>DIÁMETRO DE LAS TUBERÍAS DE DISTRIBUCIÓN</w:t>
      </w:r>
    </w:p>
    <w:p w14:paraId="4595FFB5" w14:textId="77777777" w:rsidR="00775D61" w:rsidRDefault="00775D61" w:rsidP="0002102E">
      <w:pPr>
        <w:pStyle w:val="Sangradetextonormal"/>
        <w:ind w:left="360"/>
        <w:rPr>
          <w:rFonts w:ascii="Arial" w:hAnsi="Arial" w:cs="Arial"/>
          <w:sz w:val="22"/>
          <w:szCs w:val="22"/>
          <w:u w:val="single"/>
        </w:rPr>
      </w:pPr>
    </w:p>
    <w:p w14:paraId="267F97E0" w14:textId="77777777" w:rsidR="00775D61" w:rsidRDefault="00775D61" w:rsidP="00775D61">
      <w:pPr>
        <w:pStyle w:val="Sangradetextonormal"/>
        <w:ind w:left="720"/>
        <w:rPr>
          <w:rFonts w:ascii="Arial" w:hAnsi="Arial" w:cs="Arial"/>
          <w:sz w:val="22"/>
          <w:szCs w:val="22"/>
        </w:rPr>
      </w:pPr>
      <w:r w:rsidRPr="00775D61">
        <w:rPr>
          <w:rFonts w:ascii="Arial" w:hAnsi="Arial" w:cs="Arial"/>
          <w:sz w:val="22"/>
          <w:szCs w:val="22"/>
        </w:rPr>
        <w:t>Se asumirá un Caudal Promedio que pasa por las instalaciones sanitarias, según IS.010 - R.N.E.</w:t>
      </w:r>
    </w:p>
    <w:p w14:paraId="07F22D0B" w14:textId="77777777" w:rsidR="00775D61" w:rsidRDefault="00775D61" w:rsidP="00775D61">
      <w:pPr>
        <w:pStyle w:val="Sangradetextonormal"/>
        <w:ind w:left="720"/>
        <w:jc w:val="center"/>
        <w:rPr>
          <w:rFonts w:ascii="Arial" w:hAnsi="Arial" w:cs="Arial"/>
          <w:sz w:val="22"/>
          <w:szCs w:val="22"/>
        </w:rPr>
      </w:pPr>
      <w:r w:rsidRPr="00775D61">
        <w:rPr>
          <w:noProof/>
          <w:lang w:val="es-PE" w:eastAsia="es-PE"/>
        </w:rPr>
        <w:drawing>
          <wp:inline distT="0" distB="0" distL="0" distR="0" wp14:anchorId="120EDB8B" wp14:editId="5F091E2A">
            <wp:extent cx="1428750" cy="219075"/>
            <wp:effectExtent l="0" t="0" r="0" b="952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r="18478"/>
                    <a:stretch/>
                  </pic:blipFill>
                  <pic:spPr bwMode="auto">
                    <a:xfrm>
                      <a:off x="0" y="0"/>
                      <a:ext cx="1428750" cy="219075"/>
                    </a:xfrm>
                    <a:prstGeom prst="rect">
                      <a:avLst/>
                    </a:prstGeom>
                    <a:noFill/>
                    <a:ln>
                      <a:noFill/>
                    </a:ln>
                    <a:extLst>
                      <a:ext uri="{53640926-AAD7-44D8-BBD7-CCE9431645EC}">
                        <a14:shadowObscured xmlns:a14="http://schemas.microsoft.com/office/drawing/2010/main"/>
                      </a:ext>
                    </a:extLst>
                  </pic:spPr>
                </pic:pic>
              </a:graphicData>
            </a:graphic>
          </wp:inline>
        </w:drawing>
      </w:r>
    </w:p>
    <w:p w14:paraId="70B6A91A" w14:textId="77777777" w:rsidR="00775D61" w:rsidRDefault="00775D61" w:rsidP="00D074D6">
      <w:pPr>
        <w:pStyle w:val="Sangradetextonormal"/>
        <w:ind w:left="720"/>
        <w:jc w:val="center"/>
        <w:rPr>
          <w:rFonts w:ascii="Arial" w:hAnsi="Arial" w:cs="Arial"/>
          <w:sz w:val="22"/>
          <w:szCs w:val="22"/>
        </w:rPr>
      </w:pPr>
      <w:r w:rsidRPr="00775D61">
        <w:rPr>
          <w:rFonts w:ascii="Arial" w:hAnsi="Arial" w:cs="Arial"/>
          <w:sz w:val="22"/>
          <w:szCs w:val="22"/>
        </w:rPr>
        <w:t>(Según acápite 2.4. Red de Distribución - IS.010 - R.N.E)</w:t>
      </w:r>
    </w:p>
    <w:p w14:paraId="2A824DCC" w14:textId="77777777" w:rsidR="00775D61" w:rsidRPr="00775D61" w:rsidRDefault="00775D61" w:rsidP="00775D61">
      <w:pPr>
        <w:pStyle w:val="Sangradetextonormal"/>
        <w:ind w:left="720"/>
        <w:rPr>
          <w:rFonts w:ascii="Arial" w:hAnsi="Arial" w:cs="Arial"/>
          <w:sz w:val="22"/>
          <w:szCs w:val="22"/>
        </w:rPr>
      </w:pPr>
    </w:p>
    <w:p w14:paraId="63EF4E9E" w14:textId="77777777" w:rsidR="00775D61" w:rsidRDefault="00775D61" w:rsidP="00775D61">
      <w:pPr>
        <w:pStyle w:val="Sangradetextonormal"/>
        <w:ind w:left="720"/>
        <w:rPr>
          <w:rFonts w:ascii="Arial" w:hAnsi="Arial" w:cs="Arial"/>
          <w:sz w:val="22"/>
          <w:szCs w:val="22"/>
        </w:rPr>
      </w:pPr>
      <w:r w:rsidRPr="00775D61">
        <w:rPr>
          <w:rFonts w:ascii="Arial" w:hAnsi="Arial" w:cs="Arial"/>
          <w:sz w:val="22"/>
          <w:szCs w:val="22"/>
        </w:rPr>
        <w:t>Para el cálculo del diámetro de las tuberías de distribución, la velocidad mínima será de 0.60 m/s y la velocidad máxima según la siguiente tabla.</w:t>
      </w:r>
    </w:p>
    <w:p w14:paraId="6EA7F67C" w14:textId="77777777" w:rsidR="00775D61" w:rsidRPr="00775D61" w:rsidRDefault="00775D61" w:rsidP="00775D61">
      <w:pPr>
        <w:pStyle w:val="Sangradetextonormal"/>
        <w:ind w:left="720"/>
        <w:rPr>
          <w:rFonts w:ascii="Arial" w:hAnsi="Arial" w:cs="Arial"/>
          <w:sz w:val="22"/>
          <w:szCs w:val="22"/>
        </w:rPr>
      </w:pPr>
    </w:p>
    <w:p w14:paraId="3CA7F340" w14:textId="77777777" w:rsidR="00775D61" w:rsidRDefault="00775D61" w:rsidP="00775D61">
      <w:pPr>
        <w:pStyle w:val="Sangradetextonormal"/>
        <w:ind w:left="720"/>
        <w:rPr>
          <w:rFonts w:ascii="Arial" w:hAnsi="Arial" w:cs="Arial"/>
          <w:sz w:val="22"/>
          <w:szCs w:val="22"/>
        </w:rPr>
      </w:pPr>
      <w:r w:rsidRPr="00775D61">
        <w:rPr>
          <w:noProof/>
          <w:lang w:val="es-PE" w:eastAsia="es-PE"/>
        </w:rPr>
        <w:drawing>
          <wp:inline distT="0" distB="0" distL="0" distR="0" wp14:anchorId="7BD713B6" wp14:editId="051C20E3">
            <wp:extent cx="5437912" cy="38301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41382" cy="3832572"/>
                    </a:xfrm>
                    <a:prstGeom prst="rect">
                      <a:avLst/>
                    </a:prstGeom>
                    <a:noFill/>
                    <a:ln>
                      <a:noFill/>
                    </a:ln>
                  </pic:spPr>
                </pic:pic>
              </a:graphicData>
            </a:graphic>
          </wp:inline>
        </w:drawing>
      </w:r>
    </w:p>
    <w:p w14:paraId="122BB000" w14:textId="77777777" w:rsidR="0002102E" w:rsidRPr="00775D61" w:rsidRDefault="0002102E" w:rsidP="00775D61">
      <w:pPr>
        <w:pStyle w:val="Sangradetextonormal"/>
        <w:ind w:left="720"/>
        <w:rPr>
          <w:rFonts w:ascii="Arial" w:hAnsi="Arial" w:cs="Arial"/>
          <w:sz w:val="22"/>
          <w:szCs w:val="22"/>
        </w:rPr>
      </w:pPr>
    </w:p>
    <w:p w14:paraId="310BA9FF" w14:textId="77777777" w:rsidR="00775D61" w:rsidRDefault="0002102E" w:rsidP="0002102E">
      <w:pPr>
        <w:pStyle w:val="Sangradetextonormal"/>
        <w:ind w:left="720"/>
        <w:rPr>
          <w:rFonts w:ascii="Arial" w:hAnsi="Arial" w:cs="Arial"/>
          <w:b/>
          <w:i/>
          <w:sz w:val="22"/>
          <w:szCs w:val="22"/>
        </w:rPr>
      </w:pPr>
      <w:r w:rsidRPr="0002102E">
        <w:rPr>
          <w:rFonts w:ascii="Arial" w:hAnsi="Arial" w:cs="Arial"/>
          <w:b/>
          <w:i/>
          <w:sz w:val="22"/>
          <w:szCs w:val="22"/>
        </w:rPr>
        <w:t>Por lo tanto, el diámetro de las tuberías de distribución es</w:t>
      </w:r>
      <w:r>
        <w:rPr>
          <w:rFonts w:ascii="Arial" w:hAnsi="Arial" w:cs="Arial"/>
          <w:b/>
          <w:i/>
          <w:sz w:val="22"/>
          <w:szCs w:val="22"/>
        </w:rPr>
        <w:t xml:space="preserve">: </w:t>
      </w:r>
      <w:r w:rsidRPr="0002102E">
        <w:rPr>
          <w:rFonts w:ascii="Arial" w:hAnsi="Arial" w:cs="Arial"/>
          <w:b/>
          <w:i/>
          <w:sz w:val="22"/>
          <w:szCs w:val="22"/>
        </w:rPr>
        <w:t>3/4"</w:t>
      </w:r>
    </w:p>
    <w:p w14:paraId="278565BE" w14:textId="77777777" w:rsidR="0002102E" w:rsidRPr="00775D61" w:rsidRDefault="0002102E" w:rsidP="0002102E">
      <w:pPr>
        <w:pStyle w:val="Sangradetextonormal"/>
        <w:numPr>
          <w:ilvl w:val="0"/>
          <w:numId w:val="14"/>
        </w:numPr>
        <w:rPr>
          <w:rFonts w:ascii="Arial" w:hAnsi="Arial" w:cs="Arial"/>
          <w:b/>
          <w:sz w:val="22"/>
          <w:szCs w:val="22"/>
        </w:rPr>
      </w:pPr>
      <w:r w:rsidRPr="00775D61">
        <w:rPr>
          <w:rFonts w:ascii="Arial" w:hAnsi="Arial" w:cs="Arial"/>
          <w:b/>
          <w:sz w:val="22"/>
          <w:szCs w:val="22"/>
        </w:rPr>
        <w:t>DIÁMETRO DE LA</w:t>
      </w:r>
      <w:r>
        <w:rPr>
          <w:rFonts w:ascii="Arial" w:hAnsi="Arial" w:cs="Arial"/>
          <w:b/>
          <w:sz w:val="22"/>
          <w:szCs w:val="22"/>
        </w:rPr>
        <w:t>S</w:t>
      </w:r>
      <w:r w:rsidRPr="00775D61">
        <w:rPr>
          <w:rFonts w:ascii="Arial" w:hAnsi="Arial" w:cs="Arial"/>
          <w:b/>
          <w:sz w:val="22"/>
          <w:szCs w:val="22"/>
        </w:rPr>
        <w:t xml:space="preserve"> TUBER</w:t>
      </w:r>
      <w:r>
        <w:rPr>
          <w:rFonts w:ascii="Arial" w:hAnsi="Arial" w:cs="Arial"/>
          <w:b/>
          <w:sz w:val="22"/>
          <w:szCs w:val="22"/>
        </w:rPr>
        <w:t>ÍAS</w:t>
      </w:r>
      <w:r w:rsidRPr="00775D61">
        <w:rPr>
          <w:rFonts w:ascii="Arial" w:hAnsi="Arial" w:cs="Arial"/>
          <w:b/>
          <w:sz w:val="22"/>
          <w:szCs w:val="22"/>
        </w:rPr>
        <w:t xml:space="preserve"> DE </w:t>
      </w:r>
      <w:r>
        <w:rPr>
          <w:rFonts w:ascii="Arial" w:hAnsi="Arial" w:cs="Arial"/>
          <w:b/>
          <w:sz w:val="22"/>
          <w:szCs w:val="22"/>
        </w:rPr>
        <w:t>ALIMENTACIÓN</w:t>
      </w:r>
    </w:p>
    <w:p w14:paraId="439CF627" w14:textId="77777777" w:rsidR="0002102E" w:rsidRPr="0002102E" w:rsidRDefault="0002102E" w:rsidP="0002102E">
      <w:pPr>
        <w:pStyle w:val="Sangradetextonormal"/>
        <w:ind w:left="720"/>
        <w:rPr>
          <w:rFonts w:ascii="Arial" w:hAnsi="Arial" w:cs="Arial"/>
          <w:sz w:val="22"/>
          <w:szCs w:val="22"/>
        </w:rPr>
      </w:pPr>
    </w:p>
    <w:p w14:paraId="779BFE9F" w14:textId="77777777" w:rsidR="00775D61" w:rsidRPr="00507BB9" w:rsidRDefault="00507BB9" w:rsidP="00775D61">
      <w:pPr>
        <w:pStyle w:val="Sangradetextonormal"/>
        <w:ind w:left="720"/>
        <w:rPr>
          <w:rFonts w:ascii="Arial" w:hAnsi="Arial" w:cs="Arial"/>
          <w:sz w:val="22"/>
          <w:szCs w:val="22"/>
        </w:rPr>
      </w:pPr>
      <w:r w:rsidRPr="00507BB9">
        <w:rPr>
          <w:rFonts w:ascii="Arial" w:hAnsi="Arial" w:cs="Arial"/>
          <w:sz w:val="22"/>
          <w:szCs w:val="22"/>
        </w:rPr>
        <w:t>Para garantizar el volumen mínimo útil de almacenamiento de agua en la cisterna, por el tiempo de llenado de 4 horas, en pulgadas</w:t>
      </w:r>
    </w:p>
    <w:p w14:paraId="36840C67" w14:textId="77777777" w:rsidR="00507BB9" w:rsidRPr="00507BB9" w:rsidRDefault="00507BB9" w:rsidP="00775D61">
      <w:pPr>
        <w:pStyle w:val="Sangradetextonormal"/>
        <w:ind w:left="720"/>
        <w:rPr>
          <w:rFonts w:ascii="Arial" w:hAnsi="Arial" w:cs="Arial"/>
          <w:sz w:val="22"/>
          <w:szCs w:val="22"/>
        </w:rPr>
      </w:pPr>
    </w:p>
    <w:p w14:paraId="02DCA1F7" w14:textId="77777777" w:rsidR="00507BB9" w:rsidRDefault="00507BB9" w:rsidP="00507BB9">
      <w:pPr>
        <w:pStyle w:val="Sangradetextonormal"/>
        <w:ind w:left="720"/>
        <w:jc w:val="left"/>
        <w:rPr>
          <w:rFonts w:ascii="Arial" w:hAnsi="Arial" w:cs="Arial"/>
          <w:sz w:val="22"/>
          <w:szCs w:val="22"/>
        </w:rPr>
      </w:pPr>
      <w:r w:rsidRPr="00507BB9">
        <w:rPr>
          <w:noProof/>
          <w:lang w:val="es-PE" w:eastAsia="es-PE"/>
        </w:rPr>
        <w:lastRenderedPageBreak/>
        <w:drawing>
          <wp:inline distT="0" distB="0" distL="0" distR="0" wp14:anchorId="23264A02" wp14:editId="0EF1E248">
            <wp:extent cx="4257675" cy="3333750"/>
            <wp:effectExtent l="0" t="0" r="952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57675" cy="3333750"/>
                    </a:xfrm>
                    <a:prstGeom prst="rect">
                      <a:avLst/>
                    </a:prstGeom>
                    <a:noFill/>
                    <a:ln>
                      <a:noFill/>
                    </a:ln>
                  </pic:spPr>
                </pic:pic>
              </a:graphicData>
            </a:graphic>
          </wp:inline>
        </w:drawing>
      </w:r>
    </w:p>
    <w:p w14:paraId="653E2C56" w14:textId="77777777" w:rsidR="00507BB9" w:rsidRDefault="00507BB9" w:rsidP="00507BB9">
      <w:pPr>
        <w:pStyle w:val="Sangradetextonormal"/>
        <w:ind w:left="720"/>
        <w:jc w:val="left"/>
        <w:rPr>
          <w:rFonts w:ascii="Arial" w:hAnsi="Arial" w:cs="Arial"/>
          <w:sz w:val="22"/>
          <w:szCs w:val="22"/>
        </w:rPr>
      </w:pPr>
    </w:p>
    <w:p w14:paraId="1D37D482" w14:textId="77777777" w:rsidR="00507BB9" w:rsidRDefault="00507BB9" w:rsidP="00507BB9">
      <w:pPr>
        <w:pStyle w:val="Sangradetextonormal"/>
        <w:ind w:left="720"/>
        <w:rPr>
          <w:rFonts w:ascii="Arial" w:hAnsi="Arial" w:cs="Arial"/>
          <w:b/>
          <w:i/>
          <w:sz w:val="22"/>
          <w:szCs w:val="22"/>
        </w:rPr>
      </w:pPr>
      <w:r w:rsidRPr="0002102E">
        <w:rPr>
          <w:rFonts w:ascii="Arial" w:hAnsi="Arial" w:cs="Arial"/>
          <w:b/>
          <w:i/>
          <w:sz w:val="22"/>
          <w:szCs w:val="22"/>
        </w:rPr>
        <w:t xml:space="preserve">Por lo tanto, el diámetro de las tuberías de </w:t>
      </w:r>
      <w:r>
        <w:rPr>
          <w:rFonts w:ascii="Arial" w:hAnsi="Arial" w:cs="Arial"/>
          <w:b/>
          <w:i/>
          <w:sz w:val="22"/>
          <w:szCs w:val="22"/>
        </w:rPr>
        <w:t>alimentación</w:t>
      </w:r>
      <w:r w:rsidRPr="0002102E">
        <w:rPr>
          <w:rFonts w:ascii="Arial" w:hAnsi="Arial" w:cs="Arial"/>
          <w:b/>
          <w:i/>
          <w:sz w:val="22"/>
          <w:szCs w:val="22"/>
        </w:rPr>
        <w:t xml:space="preserve"> es</w:t>
      </w:r>
      <w:r>
        <w:rPr>
          <w:rFonts w:ascii="Arial" w:hAnsi="Arial" w:cs="Arial"/>
          <w:b/>
          <w:i/>
          <w:sz w:val="22"/>
          <w:szCs w:val="22"/>
        </w:rPr>
        <w:t>: 1/2</w:t>
      </w:r>
      <w:r w:rsidRPr="0002102E">
        <w:rPr>
          <w:rFonts w:ascii="Arial" w:hAnsi="Arial" w:cs="Arial"/>
          <w:b/>
          <w:i/>
          <w:sz w:val="22"/>
          <w:szCs w:val="22"/>
        </w:rPr>
        <w:t>"</w:t>
      </w:r>
    </w:p>
    <w:p w14:paraId="01E053F9" w14:textId="77777777" w:rsidR="00507BB9" w:rsidRDefault="00507BB9" w:rsidP="00507BB9">
      <w:pPr>
        <w:pStyle w:val="Sangradetextonormal"/>
        <w:ind w:left="720"/>
        <w:jc w:val="left"/>
        <w:rPr>
          <w:rFonts w:ascii="Arial" w:hAnsi="Arial" w:cs="Arial"/>
          <w:sz w:val="22"/>
          <w:szCs w:val="22"/>
        </w:rPr>
      </w:pPr>
    </w:p>
    <w:p w14:paraId="16023BA5" w14:textId="77777777" w:rsidR="00B26306" w:rsidRDefault="00B26306" w:rsidP="00B26306">
      <w:pPr>
        <w:pStyle w:val="Sangradetextonormal"/>
        <w:numPr>
          <w:ilvl w:val="0"/>
          <w:numId w:val="14"/>
        </w:numPr>
        <w:jc w:val="left"/>
        <w:rPr>
          <w:rFonts w:ascii="Arial" w:hAnsi="Arial" w:cs="Arial"/>
          <w:b/>
          <w:sz w:val="22"/>
          <w:szCs w:val="22"/>
        </w:rPr>
      </w:pPr>
      <w:r w:rsidRPr="00B26306">
        <w:rPr>
          <w:rFonts w:ascii="Arial" w:hAnsi="Arial" w:cs="Arial"/>
          <w:b/>
          <w:sz w:val="22"/>
          <w:szCs w:val="22"/>
        </w:rPr>
        <w:t>DIÁMETRO DE LA TUBERÍA DE IMPULSIÓN Y SUCCIÓN</w:t>
      </w:r>
    </w:p>
    <w:p w14:paraId="6EB6E7A8" w14:textId="77777777" w:rsidR="00D074D6" w:rsidRDefault="00D074D6" w:rsidP="00D074D6">
      <w:pPr>
        <w:pStyle w:val="Sangradetextonormal"/>
        <w:jc w:val="left"/>
        <w:rPr>
          <w:rFonts w:ascii="Arial" w:hAnsi="Arial" w:cs="Arial"/>
          <w:b/>
          <w:sz w:val="22"/>
          <w:szCs w:val="22"/>
        </w:rPr>
      </w:pPr>
    </w:p>
    <w:p w14:paraId="79E20A25" w14:textId="77777777" w:rsidR="00D074D6" w:rsidRDefault="00D074D6" w:rsidP="00D074D6">
      <w:pPr>
        <w:pStyle w:val="Sangradetextonormal"/>
        <w:rPr>
          <w:rFonts w:ascii="Arial" w:hAnsi="Arial" w:cs="Arial"/>
          <w:sz w:val="22"/>
          <w:szCs w:val="22"/>
        </w:rPr>
      </w:pPr>
      <w:r w:rsidRPr="00D074D6">
        <w:rPr>
          <w:rFonts w:ascii="Arial" w:hAnsi="Arial" w:cs="Arial"/>
          <w:sz w:val="22"/>
          <w:szCs w:val="22"/>
        </w:rPr>
        <w:t xml:space="preserve">Se determina en función del </w:t>
      </w:r>
      <w:proofErr w:type="spellStart"/>
      <w:r w:rsidRPr="00D074D6">
        <w:rPr>
          <w:rFonts w:ascii="Arial" w:hAnsi="Arial" w:cs="Arial"/>
          <w:sz w:val="22"/>
          <w:szCs w:val="22"/>
        </w:rPr>
        <w:t>Qb</w:t>
      </w:r>
      <w:proofErr w:type="spellEnd"/>
      <w:r w:rsidRPr="00D074D6">
        <w:rPr>
          <w:rFonts w:ascii="Arial" w:hAnsi="Arial" w:cs="Arial"/>
          <w:sz w:val="22"/>
          <w:szCs w:val="22"/>
        </w:rPr>
        <w:t>, en pulgadas según el IS.010 Anexo N°5, diámetros de las tuberías de impulsión.</w:t>
      </w:r>
    </w:p>
    <w:p w14:paraId="6FAC1FDB" w14:textId="77777777" w:rsidR="00D074D6" w:rsidRPr="00D074D6" w:rsidRDefault="00D074D6" w:rsidP="00D074D6">
      <w:pPr>
        <w:pStyle w:val="Sangradetextonormal"/>
        <w:rPr>
          <w:rFonts w:ascii="Arial" w:hAnsi="Arial" w:cs="Arial"/>
          <w:sz w:val="22"/>
          <w:szCs w:val="22"/>
        </w:rPr>
      </w:pPr>
      <w:r w:rsidRPr="00D074D6">
        <w:rPr>
          <w:rFonts w:ascii="Arial" w:hAnsi="Arial" w:cs="Arial"/>
          <w:sz w:val="22"/>
          <w:szCs w:val="22"/>
        </w:rPr>
        <w:t>Para la tubería de succión se toma el diámetro inmediatamente superior al de la tubería de impulsión.</w:t>
      </w:r>
    </w:p>
    <w:p w14:paraId="394EFC7C" w14:textId="77777777" w:rsidR="00507BB9" w:rsidRDefault="00507BB9" w:rsidP="00775D61">
      <w:pPr>
        <w:pStyle w:val="Sangradetextonormal"/>
        <w:ind w:left="720"/>
        <w:rPr>
          <w:rFonts w:ascii="Arial" w:hAnsi="Arial" w:cs="Arial"/>
          <w:sz w:val="22"/>
          <w:szCs w:val="22"/>
        </w:rPr>
      </w:pPr>
    </w:p>
    <w:p w14:paraId="2638F87D" w14:textId="77777777" w:rsidR="00922050" w:rsidRDefault="00922050" w:rsidP="00922050">
      <w:pPr>
        <w:pStyle w:val="Sangradetextonormal"/>
        <w:ind w:left="720"/>
        <w:jc w:val="center"/>
        <w:rPr>
          <w:rFonts w:ascii="Arial" w:hAnsi="Arial" w:cs="Arial"/>
          <w:sz w:val="22"/>
          <w:szCs w:val="22"/>
        </w:rPr>
      </w:pPr>
      <w:r w:rsidRPr="00922050">
        <w:rPr>
          <w:noProof/>
          <w:lang w:val="es-PE" w:eastAsia="es-PE"/>
        </w:rPr>
        <w:drawing>
          <wp:inline distT="0" distB="0" distL="0" distR="0" wp14:anchorId="7082966E" wp14:editId="5CD1F597">
            <wp:extent cx="3564890" cy="2390775"/>
            <wp:effectExtent l="0" t="0" r="0"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4">
                      <a:extLst>
                        <a:ext uri="{28A0092B-C50C-407E-A947-70E740481C1C}">
                          <a14:useLocalDpi xmlns:a14="http://schemas.microsoft.com/office/drawing/2010/main" val="0"/>
                        </a:ext>
                      </a:extLst>
                    </a:blip>
                    <a:srcRect l="-1354" b="26431"/>
                    <a:stretch/>
                  </pic:blipFill>
                  <pic:spPr bwMode="auto">
                    <a:xfrm>
                      <a:off x="0" y="0"/>
                      <a:ext cx="3571760" cy="2395382"/>
                    </a:xfrm>
                    <a:prstGeom prst="rect">
                      <a:avLst/>
                    </a:prstGeom>
                    <a:noFill/>
                    <a:ln>
                      <a:noFill/>
                    </a:ln>
                    <a:extLst>
                      <a:ext uri="{53640926-AAD7-44D8-BBD7-CCE9431645EC}">
                        <a14:shadowObscured xmlns:a14="http://schemas.microsoft.com/office/drawing/2010/main"/>
                      </a:ext>
                    </a:extLst>
                  </pic:spPr>
                </pic:pic>
              </a:graphicData>
            </a:graphic>
          </wp:inline>
        </w:drawing>
      </w:r>
    </w:p>
    <w:p w14:paraId="72A1AC46" w14:textId="77777777" w:rsidR="00922050" w:rsidRDefault="00922050" w:rsidP="00922050">
      <w:pPr>
        <w:pStyle w:val="Sangradetextonormal"/>
        <w:ind w:left="720"/>
        <w:jc w:val="center"/>
        <w:rPr>
          <w:rFonts w:ascii="Arial" w:hAnsi="Arial" w:cs="Arial"/>
          <w:sz w:val="22"/>
          <w:szCs w:val="22"/>
        </w:rPr>
      </w:pPr>
    </w:p>
    <w:p w14:paraId="3F5AE39A" w14:textId="77777777" w:rsidR="00922050" w:rsidRDefault="00922050" w:rsidP="00775D61">
      <w:pPr>
        <w:pStyle w:val="Sangradetextonormal"/>
        <w:ind w:left="720"/>
        <w:rPr>
          <w:rFonts w:ascii="Arial" w:hAnsi="Arial" w:cs="Arial"/>
          <w:sz w:val="22"/>
          <w:szCs w:val="22"/>
        </w:rPr>
      </w:pPr>
      <w:r w:rsidRPr="00922050">
        <w:rPr>
          <w:noProof/>
          <w:lang w:val="es-PE" w:eastAsia="es-PE"/>
        </w:rPr>
        <w:drawing>
          <wp:inline distT="0" distB="0" distL="0" distR="0" wp14:anchorId="7DC796F7" wp14:editId="6CF77E42">
            <wp:extent cx="2228850" cy="219075"/>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28850" cy="219075"/>
                    </a:xfrm>
                    <a:prstGeom prst="rect">
                      <a:avLst/>
                    </a:prstGeom>
                    <a:noFill/>
                    <a:ln>
                      <a:noFill/>
                    </a:ln>
                  </pic:spPr>
                </pic:pic>
              </a:graphicData>
            </a:graphic>
          </wp:inline>
        </w:drawing>
      </w:r>
    </w:p>
    <w:p w14:paraId="1CDA739F" w14:textId="77777777" w:rsidR="00922050" w:rsidRDefault="00922050" w:rsidP="00922050">
      <w:pPr>
        <w:pStyle w:val="Sangradetextonormal"/>
        <w:ind w:left="720"/>
        <w:rPr>
          <w:rFonts w:ascii="Arial" w:hAnsi="Arial" w:cs="Arial"/>
          <w:b/>
          <w:i/>
          <w:sz w:val="22"/>
          <w:szCs w:val="22"/>
        </w:rPr>
      </w:pPr>
      <w:r>
        <w:rPr>
          <w:rFonts w:ascii="Arial" w:hAnsi="Arial" w:cs="Arial"/>
          <w:b/>
          <w:i/>
          <w:sz w:val="22"/>
          <w:szCs w:val="22"/>
        </w:rPr>
        <w:t>E</w:t>
      </w:r>
      <w:r w:rsidRPr="0002102E">
        <w:rPr>
          <w:rFonts w:ascii="Arial" w:hAnsi="Arial" w:cs="Arial"/>
          <w:b/>
          <w:i/>
          <w:sz w:val="22"/>
          <w:szCs w:val="22"/>
        </w:rPr>
        <w:t xml:space="preserve">l diámetro de la tubería de </w:t>
      </w:r>
      <w:r>
        <w:rPr>
          <w:rFonts w:ascii="Arial" w:hAnsi="Arial" w:cs="Arial"/>
          <w:b/>
          <w:i/>
          <w:sz w:val="22"/>
          <w:szCs w:val="22"/>
        </w:rPr>
        <w:t>impulsión</w:t>
      </w:r>
      <w:r w:rsidRPr="0002102E">
        <w:rPr>
          <w:rFonts w:ascii="Arial" w:hAnsi="Arial" w:cs="Arial"/>
          <w:b/>
          <w:i/>
          <w:sz w:val="22"/>
          <w:szCs w:val="22"/>
        </w:rPr>
        <w:t xml:space="preserve"> es</w:t>
      </w:r>
      <w:r>
        <w:rPr>
          <w:rFonts w:ascii="Arial" w:hAnsi="Arial" w:cs="Arial"/>
          <w:b/>
          <w:i/>
          <w:sz w:val="22"/>
          <w:szCs w:val="22"/>
        </w:rPr>
        <w:t>: 1 1/4</w:t>
      </w:r>
      <w:r w:rsidRPr="0002102E">
        <w:rPr>
          <w:rFonts w:ascii="Arial" w:hAnsi="Arial" w:cs="Arial"/>
          <w:b/>
          <w:i/>
          <w:sz w:val="22"/>
          <w:szCs w:val="22"/>
        </w:rPr>
        <w:t>"</w:t>
      </w:r>
    </w:p>
    <w:p w14:paraId="03926B17" w14:textId="77777777" w:rsidR="00922050" w:rsidRDefault="00922050" w:rsidP="00922050">
      <w:pPr>
        <w:pStyle w:val="Sangradetextonormal"/>
        <w:ind w:left="720"/>
        <w:rPr>
          <w:rFonts w:ascii="Arial" w:hAnsi="Arial" w:cs="Arial"/>
          <w:b/>
          <w:i/>
          <w:sz w:val="22"/>
          <w:szCs w:val="22"/>
        </w:rPr>
      </w:pPr>
      <w:r>
        <w:rPr>
          <w:rFonts w:ascii="Arial" w:hAnsi="Arial" w:cs="Arial"/>
          <w:b/>
          <w:i/>
          <w:sz w:val="22"/>
          <w:szCs w:val="22"/>
        </w:rPr>
        <w:t>E</w:t>
      </w:r>
      <w:r w:rsidRPr="0002102E">
        <w:rPr>
          <w:rFonts w:ascii="Arial" w:hAnsi="Arial" w:cs="Arial"/>
          <w:b/>
          <w:i/>
          <w:sz w:val="22"/>
          <w:szCs w:val="22"/>
        </w:rPr>
        <w:t>l diámetro de la tubería de</w:t>
      </w:r>
      <w:r>
        <w:rPr>
          <w:rFonts w:ascii="Arial" w:hAnsi="Arial" w:cs="Arial"/>
          <w:b/>
          <w:i/>
          <w:sz w:val="22"/>
          <w:szCs w:val="22"/>
        </w:rPr>
        <w:t xml:space="preserve"> succión</w:t>
      </w:r>
      <w:r w:rsidRPr="0002102E">
        <w:rPr>
          <w:rFonts w:ascii="Arial" w:hAnsi="Arial" w:cs="Arial"/>
          <w:b/>
          <w:i/>
          <w:sz w:val="22"/>
          <w:szCs w:val="22"/>
        </w:rPr>
        <w:t xml:space="preserve"> es</w:t>
      </w:r>
      <w:r>
        <w:rPr>
          <w:rFonts w:ascii="Arial" w:hAnsi="Arial" w:cs="Arial"/>
          <w:b/>
          <w:i/>
          <w:sz w:val="22"/>
          <w:szCs w:val="22"/>
        </w:rPr>
        <w:t>: 1 1/2</w:t>
      </w:r>
      <w:r w:rsidRPr="0002102E">
        <w:rPr>
          <w:rFonts w:ascii="Arial" w:hAnsi="Arial" w:cs="Arial"/>
          <w:b/>
          <w:i/>
          <w:sz w:val="22"/>
          <w:szCs w:val="22"/>
        </w:rPr>
        <w:t>"</w:t>
      </w:r>
    </w:p>
    <w:p w14:paraId="2322FA0B" w14:textId="77777777" w:rsidR="00922050" w:rsidRDefault="00901CD9" w:rsidP="00405455">
      <w:pPr>
        <w:pStyle w:val="Sangradetextonormal"/>
        <w:ind w:left="0"/>
        <w:jc w:val="center"/>
        <w:rPr>
          <w:rFonts w:ascii="Arial" w:hAnsi="Arial" w:cs="Arial"/>
          <w:sz w:val="22"/>
          <w:szCs w:val="22"/>
        </w:rPr>
      </w:pPr>
      <w:r>
        <w:rPr>
          <w:noProof/>
          <w:lang w:val="es-PE" w:eastAsia="es-PE"/>
        </w:rPr>
        <w:lastRenderedPageBreak/>
        <w:drawing>
          <wp:inline distT="0" distB="0" distL="0" distR="0" wp14:anchorId="6DB3A5FB" wp14:editId="1FF37FB4">
            <wp:extent cx="4248355" cy="6335484"/>
            <wp:effectExtent l="19050" t="19050" r="19050" b="27305"/>
            <wp:docPr id="22976" name="13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76" name="13 Imagen"/>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60295" cy="6353289"/>
                    </a:xfrm>
                    <a:prstGeom prst="rect">
                      <a:avLst/>
                    </a:prstGeom>
                    <a:noFill/>
                    <a:ln w="19050">
                      <a:solidFill>
                        <a:srgbClr val="C00000"/>
                      </a:solidFill>
                      <a:miter lim="800000"/>
                      <a:headEnd/>
                      <a:tailEnd/>
                    </a:ln>
                  </pic:spPr>
                </pic:pic>
              </a:graphicData>
            </a:graphic>
          </wp:inline>
        </w:drawing>
      </w:r>
    </w:p>
    <w:p w14:paraId="0FDF43AD" w14:textId="77777777" w:rsidR="00922050" w:rsidRDefault="00922050" w:rsidP="00775D61">
      <w:pPr>
        <w:pStyle w:val="Sangradetextonormal"/>
        <w:ind w:left="720"/>
        <w:rPr>
          <w:rFonts w:ascii="Arial" w:hAnsi="Arial" w:cs="Arial"/>
          <w:sz w:val="22"/>
          <w:szCs w:val="22"/>
        </w:rPr>
      </w:pPr>
    </w:p>
    <w:p w14:paraId="033408DC" w14:textId="77777777" w:rsidR="00405455" w:rsidRPr="00405455" w:rsidRDefault="00405455" w:rsidP="00CF42F7">
      <w:pPr>
        <w:pStyle w:val="Sangradetextonormal"/>
        <w:ind w:left="0" w:firstLine="567"/>
        <w:rPr>
          <w:rFonts w:ascii="Arial" w:hAnsi="Arial" w:cs="Arial"/>
          <w:b/>
          <w:i/>
          <w:sz w:val="16"/>
          <w:szCs w:val="22"/>
          <w:u w:val="single"/>
        </w:rPr>
      </w:pPr>
    </w:p>
    <w:p w14:paraId="7E449E8F" w14:textId="77777777" w:rsidR="00CF42F7" w:rsidRPr="00CF42F7" w:rsidRDefault="00CF42F7" w:rsidP="00CF42F7">
      <w:pPr>
        <w:pStyle w:val="Sangradetextonormal"/>
        <w:ind w:left="0" w:firstLine="567"/>
        <w:rPr>
          <w:rFonts w:ascii="Arial" w:hAnsi="Arial" w:cs="Arial"/>
          <w:b/>
          <w:i/>
          <w:szCs w:val="22"/>
          <w:u w:val="single"/>
        </w:rPr>
      </w:pPr>
      <w:r w:rsidRPr="00CF42F7">
        <w:rPr>
          <w:rFonts w:ascii="Arial" w:hAnsi="Arial" w:cs="Arial"/>
          <w:b/>
          <w:i/>
          <w:szCs w:val="22"/>
          <w:u w:val="single"/>
        </w:rPr>
        <w:t>REDES DE DESAG</w:t>
      </w:r>
      <w:r w:rsidR="00C17829" w:rsidRPr="00C17829">
        <w:rPr>
          <w:rFonts w:ascii="Arial" w:hAnsi="Arial" w:cs="Arial"/>
          <w:b/>
          <w:i/>
          <w:szCs w:val="22"/>
          <w:u w:val="single"/>
        </w:rPr>
        <w:t>Ü</w:t>
      </w:r>
      <w:r w:rsidRPr="00CF42F7">
        <w:rPr>
          <w:rFonts w:ascii="Arial" w:hAnsi="Arial" w:cs="Arial"/>
          <w:b/>
          <w:i/>
          <w:szCs w:val="22"/>
          <w:u w:val="single"/>
        </w:rPr>
        <w:t>E Y VENTILACIÓN</w:t>
      </w:r>
    </w:p>
    <w:p w14:paraId="2983CE76" w14:textId="77777777" w:rsidR="00922050" w:rsidRPr="00507BB9" w:rsidRDefault="00922050" w:rsidP="00CF42F7">
      <w:pPr>
        <w:pStyle w:val="Sangradetextonormal"/>
        <w:ind w:left="0"/>
        <w:rPr>
          <w:rFonts w:ascii="Arial" w:hAnsi="Arial" w:cs="Arial"/>
          <w:sz w:val="22"/>
          <w:szCs w:val="22"/>
        </w:rPr>
      </w:pPr>
    </w:p>
    <w:p w14:paraId="40944EAC" w14:textId="77777777" w:rsidR="0033167C" w:rsidRDefault="00F13870" w:rsidP="00F13870">
      <w:pPr>
        <w:pStyle w:val="Sangradetextonormal"/>
        <w:numPr>
          <w:ilvl w:val="0"/>
          <w:numId w:val="32"/>
        </w:numPr>
        <w:rPr>
          <w:rFonts w:ascii="Arial" w:eastAsia="Times New Roman" w:hAnsi="Arial" w:cs="Arial"/>
          <w:b/>
          <w:bCs/>
          <w:sz w:val="22"/>
          <w:lang w:val="es-PE" w:eastAsia="es-PE"/>
        </w:rPr>
      </w:pPr>
      <w:r w:rsidRPr="00F13870">
        <w:rPr>
          <w:rFonts w:ascii="Arial" w:eastAsia="Times New Roman" w:hAnsi="Arial" w:cs="Arial"/>
          <w:b/>
          <w:bCs/>
          <w:sz w:val="22"/>
          <w:lang w:val="es-PE" w:eastAsia="es-PE"/>
        </w:rPr>
        <w:t>REDES DE DESAG</w:t>
      </w:r>
      <w:r w:rsidR="00C17829" w:rsidRPr="00C17829">
        <w:rPr>
          <w:rFonts w:ascii="Arial" w:hAnsi="Arial" w:cs="Arial"/>
          <w:b/>
          <w:sz w:val="22"/>
          <w:szCs w:val="22"/>
        </w:rPr>
        <w:t>Ü</w:t>
      </w:r>
      <w:r w:rsidRPr="00F13870">
        <w:rPr>
          <w:rFonts w:ascii="Arial" w:eastAsia="Times New Roman" w:hAnsi="Arial" w:cs="Arial"/>
          <w:b/>
          <w:bCs/>
          <w:sz w:val="22"/>
          <w:lang w:val="es-PE" w:eastAsia="es-PE"/>
        </w:rPr>
        <w:t>E</w:t>
      </w:r>
    </w:p>
    <w:p w14:paraId="149AF31B" w14:textId="77777777" w:rsidR="003511ED" w:rsidRDefault="003511ED" w:rsidP="003511ED">
      <w:pPr>
        <w:pStyle w:val="Sangradetextonormal"/>
        <w:ind w:left="720"/>
        <w:rPr>
          <w:rFonts w:ascii="Arial" w:eastAsia="Times New Roman" w:hAnsi="Arial" w:cs="Arial"/>
          <w:b/>
          <w:bCs/>
          <w:sz w:val="22"/>
          <w:lang w:val="es-PE" w:eastAsia="es-PE"/>
        </w:rPr>
      </w:pPr>
    </w:p>
    <w:p w14:paraId="176D0563" w14:textId="77777777" w:rsidR="003511ED" w:rsidRDefault="003511ED" w:rsidP="003511ED">
      <w:pPr>
        <w:pStyle w:val="Sangradetextonormal"/>
        <w:ind w:left="720"/>
        <w:rPr>
          <w:rFonts w:ascii="Arial" w:eastAsia="Times New Roman" w:hAnsi="Arial" w:cs="Arial"/>
          <w:bCs/>
          <w:sz w:val="22"/>
          <w:lang w:val="es-PE" w:eastAsia="es-PE"/>
        </w:rPr>
      </w:pPr>
      <w:r w:rsidRPr="003511ED">
        <w:rPr>
          <w:rFonts w:ascii="Arial" w:eastAsia="Times New Roman" w:hAnsi="Arial" w:cs="Arial"/>
          <w:bCs/>
          <w:sz w:val="22"/>
          <w:lang w:val="es-PE" w:eastAsia="es-PE"/>
        </w:rPr>
        <w:t>Los diámetros de las tuberías de las redes de desagüe, se han determinado de acuerdo al número de unidades de descarga de los aparatos sanitarios.</w:t>
      </w:r>
    </w:p>
    <w:p w14:paraId="4C7471BE" w14:textId="77777777" w:rsidR="003511ED" w:rsidRDefault="003511ED" w:rsidP="003511ED">
      <w:pPr>
        <w:pStyle w:val="Sangradetextonormal"/>
        <w:ind w:left="720"/>
        <w:rPr>
          <w:rFonts w:ascii="Arial" w:hAnsi="Arial" w:cs="Arial"/>
          <w:bCs/>
          <w:sz w:val="22"/>
          <w:szCs w:val="22"/>
          <w:lang w:val="es-ES"/>
        </w:rPr>
      </w:pPr>
      <w:r w:rsidRPr="003511ED">
        <w:rPr>
          <w:rFonts w:ascii="Arial" w:eastAsia="Times New Roman" w:hAnsi="Arial" w:cs="Arial"/>
          <w:bCs/>
          <w:sz w:val="22"/>
          <w:lang w:val="es-PE" w:eastAsia="es-PE"/>
        </w:rPr>
        <w:t xml:space="preserve">Las dimensiones de las cajas de registros se han obtenido de acuerdo a la profundidad de cada uno de ellos </w:t>
      </w:r>
      <w:r w:rsidRPr="00FC1FF9">
        <w:rPr>
          <w:rFonts w:ascii="Arial" w:hAnsi="Arial" w:cs="Arial"/>
          <w:bCs/>
          <w:sz w:val="22"/>
          <w:szCs w:val="22"/>
          <w:lang w:val="es-ES"/>
        </w:rPr>
        <w:t>(NORMA IS.010, Cap. 6, Art.6.1)</w:t>
      </w:r>
      <w:r>
        <w:rPr>
          <w:rFonts w:ascii="Arial" w:hAnsi="Arial" w:cs="Arial"/>
          <w:bCs/>
          <w:sz w:val="22"/>
          <w:szCs w:val="22"/>
          <w:lang w:val="es-ES"/>
        </w:rPr>
        <w:t>.</w:t>
      </w:r>
    </w:p>
    <w:p w14:paraId="2A3C6A81" w14:textId="77777777" w:rsidR="003511ED" w:rsidRPr="003511ED" w:rsidRDefault="003511ED" w:rsidP="003511ED">
      <w:pPr>
        <w:pStyle w:val="Sangradetextonormal"/>
        <w:ind w:left="720"/>
        <w:rPr>
          <w:rFonts w:ascii="Arial" w:eastAsia="Times New Roman" w:hAnsi="Arial" w:cs="Arial"/>
          <w:bCs/>
          <w:sz w:val="22"/>
          <w:lang w:val="es-PE" w:eastAsia="es-PE"/>
        </w:rPr>
      </w:pPr>
    </w:p>
    <w:p w14:paraId="6ACEA097" w14:textId="77777777" w:rsidR="00F13870" w:rsidRPr="00A20CDC" w:rsidRDefault="003511ED" w:rsidP="00F13870">
      <w:pPr>
        <w:pStyle w:val="Sangradetextonormal"/>
        <w:numPr>
          <w:ilvl w:val="0"/>
          <w:numId w:val="32"/>
        </w:numPr>
        <w:rPr>
          <w:rFonts w:ascii="Arial" w:eastAsia="Times New Roman" w:hAnsi="Arial" w:cs="Arial"/>
          <w:b/>
          <w:bCs/>
          <w:lang w:val="es-PE" w:eastAsia="es-PE"/>
        </w:rPr>
      </w:pPr>
      <w:r w:rsidRPr="003511ED">
        <w:rPr>
          <w:rFonts w:ascii="Arial" w:eastAsia="Times New Roman" w:hAnsi="Arial" w:cs="Arial"/>
          <w:b/>
          <w:bCs/>
          <w:sz w:val="22"/>
          <w:lang w:val="es-PE" w:eastAsia="es-PE"/>
        </w:rPr>
        <w:t>REBOSE</w:t>
      </w:r>
    </w:p>
    <w:p w14:paraId="13F3B6DF" w14:textId="77777777" w:rsidR="00A20CDC" w:rsidRDefault="00A20CDC" w:rsidP="00A20CDC">
      <w:pPr>
        <w:pStyle w:val="Sangradetextonormal"/>
        <w:ind w:left="720"/>
        <w:rPr>
          <w:rFonts w:ascii="Arial" w:hAnsi="Arial" w:cs="Arial"/>
          <w:sz w:val="22"/>
          <w:szCs w:val="22"/>
        </w:rPr>
      </w:pPr>
      <w:r w:rsidRPr="00FC1FF9">
        <w:rPr>
          <w:rFonts w:ascii="Arial" w:hAnsi="Arial" w:cs="Arial"/>
          <w:sz w:val="22"/>
          <w:szCs w:val="22"/>
        </w:rPr>
        <w:t>Tubería para la evacuación de agua de los tanques, en caso de averías en la válvula flotador, en pulgadas (según NORMA IS.010, Cap. 2, Art.2.4, m)</w:t>
      </w:r>
    </w:p>
    <w:p w14:paraId="07BB3FCA" w14:textId="77777777" w:rsidR="00A20CDC" w:rsidRDefault="00A20CDC" w:rsidP="00A20CDC">
      <w:pPr>
        <w:pStyle w:val="Sangradetextonormal"/>
        <w:ind w:left="426" w:firstLine="283"/>
        <w:rPr>
          <w:rFonts w:ascii="Arial" w:hAnsi="Arial" w:cs="Arial"/>
          <w:sz w:val="22"/>
          <w:szCs w:val="22"/>
        </w:rPr>
      </w:pPr>
      <w:r>
        <w:rPr>
          <w:rFonts w:ascii="Arial" w:hAnsi="Arial" w:cs="Arial"/>
          <w:sz w:val="22"/>
          <w:szCs w:val="22"/>
        </w:rPr>
        <w:t>Tanque Elevado y Cisterna</w:t>
      </w:r>
      <w:r w:rsidRPr="00FC1FF9">
        <w:rPr>
          <w:rFonts w:ascii="Arial" w:hAnsi="Arial" w:cs="Arial"/>
          <w:sz w:val="22"/>
          <w:szCs w:val="22"/>
        </w:rPr>
        <w:t xml:space="preserve"> se ha </w:t>
      </w:r>
      <w:r w:rsidR="00C17829" w:rsidRPr="00FC1FF9">
        <w:rPr>
          <w:rFonts w:ascii="Arial" w:hAnsi="Arial" w:cs="Arial"/>
          <w:sz w:val="22"/>
          <w:szCs w:val="22"/>
        </w:rPr>
        <w:t>considerado diámetro</w:t>
      </w:r>
      <w:r w:rsidRPr="00FC1FF9">
        <w:rPr>
          <w:rFonts w:ascii="Arial" w:hAnsi="Arial" w:cs="Arial"/>
          <w:sz w:val="22"/>
          <w:szCs w:val="22"/>
        </w:rPr>
        <w:t xml:space="preserve"> de rebose de </w:t>
      </w:r>
      <w:r>
        <w:rPr>
          <w:rFonts w:ascii="Arial" w:hAnsi="Arial" w:cs="Arial"/>
          <w:sz w:val="22"/>
          <w:szCs w:val="22"/>
        </w:rPr>
        <w:t>4</w:t>
      </w:r>
      <w:r w:rsidRPr="00FC1FF9">
        <w:rPr>
          <w:rFonts w:ascii="Arial" w:hAnsi="Arial" w:cs="Arial"/>
          <w:sz w:val="22"/>
          <w:szCs w:val="22"/>
        </w:rPr>
        <w:t>"</w:t>
      </w:r>
    </w:p>
    <w:p w14:paraId="358AD365" w14:textId="77777777" w:rsidR="00A20CDC" w:rsidRDefault="00C17829" w:rsidP="00F13870">
      <w:pPr>
        <w:pStyle w:val="Sangradetextonormal"/>
        <w:numPr>
          <w:ilvl w:val="0"/>
          <w:numId w:val="32"/>
        </w:numPr>
        <w:rPr>
          <w:rFonts w:ascii="Arial" w:eastAsia="Times New Roman" w:hAnsi="Arial" w:cs="Arial"/>
          <w:b/>
          <w:bCs/>
          <w:lang w:val="es-PE" w:eastAsia="es-PE"/>
        </w:rPr>
      </w:pPr>
      <w:r>
        <w:rPr>
          <w:rFonts w:ascii="Arial" w:eastAsia="Times New Roman" w:hAnsi="Arial" w:cs="Arial"/>
          <w:b/>
          <w:bCs/>
          <w:sz w:val="22"/>
          <w:lang w:val="es-PE" w:eastAsia="es-PE"/>
        </w:rPr>
        <w:lastRenderedPageBreak/>
        <w:t>CÁLCULO DE LAS INSTALACIONES SANITARIAS DE DESAG</w:t>
      </w:r>
      <w:r w:rsidRPr="00C17829">
        <w:rPr>
          <w:rFonts w:ascii="Arial" w:hAnsi="Arial" w:cs="Arial"/>
          <w:b/>
          <w:sz w:val="22"/>
          <w:szCs w:val="22"/>
        </w:rPr>
        <w:t>Ü</w:t>
      </w:r>
      <w:r>
        <w:rPr>
          <w:rFonts w:ascii="Arial" w:eastAsia="Times New Roman" w:hAnsi="Arial" w:cs="Arial"/>
          <w:b/>
          <w:bCs/>
          <w:sz w:val="22"/>
          <w:lang w:val="es-PE" w:eastAsia="es-PE"/>
        </w:rPr>
        <w:t>E</w:t>
      </w:r>
    </w:p>
    <w:p w14:paraId="29DC8736" w14:textId="77777777" w:rsidR="00FC64FD" w:rsidRDefault="00B17E8D" w:rsidP="00C17829">
      <w:pPr>
        <w:pStyle w:val="Sangradetextonormal"/>
        <w:ind w:left="720"/>
        <w:rPr>
          <w:rFonts w:ascii="Arial" w:eastAsia="Times New Roman" w:hAnsi="Arial" w:cs="Arial"/>
          <w:b/>
          <w:bCs/>
          <w:sz w:val="22"/>
          <w:lang w:val="es-PE" w:eastAsia="es-PE"/>
        </w:rPr>
      </w:pPr>
      <w:r w:rsidRPr="00B17E8D">
        <w:rPr>
          <w:rFonts w:ascii="Arial" w:eastAsia="Times New Roman" w:hAnsi="Arial" w:cs="Arial"/>
          <w:b/>
          <w:bCs/>
          <w:sz w:val="22"/>
          <w:lang w:val="es-PE" w:eastAsia="es-PE"/>
        </w:rPr>
        <w:t>REDES DE DESAG</w:t>
      </w:r>
      <w:r w:rsidRPr="00C17829">
        <w:rPr>
          <w:rFonts w:ascii="Arial" w:hAnsi="Arial" w:cs="Arial"/>
          <w:b/>
          <w:sz w:val="22"/>
          <w:szCs w:val="22"/>
        </w:rPr>
        <w:t>Ü</w:t>
      </w:r>
      <w:r w:rsidRPr="00B17E8D">
        <w:rPr>
          <w:rFonts w:ascii="Arial" w:eastAsia="Times New Roman" w:hAnsi="Arial" w:cs="Arial"/>
          <w:b/>
          <w:bCs/>
          <w:sz w:val="22"/>
          <w:lang w:val="es-PE" w:eastAsia="es-PE"/>
        </w:rPr>
        <w:t>E</w:t>
      </w:r>
    </w:p>
    <w:p w14:paraId="0C3BDAF7" w14:textId="77777777" w:rsidR="00B17E8D" w:rsidRDefault="00B17E8D" w:rsidP="00C17829">
      <w:pPr>
        <w:pStyle w:val="Sangradetextonormal"/>
        <w:ind w:left="720"/>
        <w:rPr>
          <w:rFonts w:ascii="Arial" w:eastAsia="Times New Roman" w:hAnsi="Arial" w:cs="Arial"/>
          <w:b/>
          <w:bCs/>
          <w:sz w:val="22"/>
          <w:lang w:val="es-PE" w:eastAsia="es-PE"/>
        </w:rPr>
      </w:pPr>
    </w:p>
    <w:p w14:paraId="6F4BFFFB" w14:textId="77777777" w:rsidR="00B17E8D" w:rsidRDefault="00B17E8D" w:rsidP="00C17829">
      <w:pPr>
        <w:pStyle w:val="Sangradetextonormal"/>
        <w:ind w:left="720"/>
        <w:rPr>
          <w:rFonts w:ascii="Arial" w:eastAsia="Times New Roman" w:hAnsi="Arial" w:cs="Arial"/>
          <w:b/>
          <w:bCs/>
          <w:sz w:val="22"/>
          <w:lang w:val="es-PE" w:eastAsia="es-PE"/>
        </w:rPr>
      </w:pPr>
      <w:r w:rsidRPr="00B17E8D">
        <w:rPr>
          <w:noProof/>
          <w:lang w:val="es-PE" w:eastAsia="es-PE"/>
        </w:rPr>
        <w:drawing>
          <wp:inline distT="0" distB="0" distL="0" distR="0" wp14:anchorId="5B76D70F" wp14:editId="79253CE7">
            <wp:extent cx="5284033" cy="3133725"/>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8227" cy="3142143"/>
                    </a:xfrm>
                    <a:prstGeom prst="rect">
                      <a:avLst/>
                    </a:prstGeom>
                    <a:noFill/>
                    <a:ln>
                      <a:noFill/>
                    </a:ln>
                  </pic:spPr>
                </pic:pic>
              </a:graphicData>
            </a:graphic>
          </wp:inline>
        </w:drawing>
      </w:r>
    </w:p>
    <w:p w14:paraId="51A8409C" w14:textId="77777777" w:rsidR="00B17E8D" w:rsidRPr="00B17E8D" w:rsidRDefault="00B17E8D" w:rsidP="00C17829">
      <w:pPr>
        <w:pStyle w:val="Sangradetextonormal"/>
        <w:ind w:left="720"/>
        <w:rPr>
          <w:rFonts w:ascii="Arial" w:eastAsia="Times New Roman" w:hAnsi="Arial" w:cs="Arial"/>
          <w:b/>
          <w:bCs/>
          <w:sz w:val="22"/>
          <w:lang w:val="es-PE" w:eastAsia="es-PE"/>
        </w:rPr>
      </w:pPr>
    </w:p>
    <w:p w14:paraId="3EC38766" w14:textId="77777777" w:rsidR="006C4BCB" w:rsidRPr="00B17E8D" w:rsidRDefault="006C4BCB" w:rsidP="00B17E8D">
      <w:pPr>
        <w:pStyle w:val="Prrafodelista"/>
        <w:widowControl w:val="0"/>
        <w:numPr>
          <w:ilvl w:val="0"/>
          <w:numId w:val="32"/>
        </w:numPr>
        <w:spacing w:line="276" w:lineRule="auto"/>
        <w:contextualSpacing/>
        <w:rPr>
          <w:rFonts w:ascii="Arial" w:eastAsia="MS Mincho" w:hAnsi="Arial" w:cs="Arial"/>
          <w:b/>
          <w:sz w:val="22"/>
          <w:szCs w:val="22"/>
        </w:rPr>
      </w:pPr>
      <w:r w:rsidRPr="00B17E8D">
        <w:rPr>
          <w:rFonts w:ascii="Arial" w:eastAsia="MS Mincho" w:hAnsi="Arial" w:cs="Arial"/>
          <w:b/>
          <w:sz w:val="22"/>
          <w:szCs w:val="22"/>
        </w:rPr>
        <w:t>SISTEMA DE DESAGÜE GRASO</w:t>
      </w:r>
    </w:p>
    <w:p w14:paraId="6E2E2F04" w14:textId="77777777" w:rsidR="006C4BCB" w:rsidRDefault="006C4BCB" w:rsidP="00B17E8D">
      <w:pPr>
        <w:pStyle w:val="Sangradetextonormal"/>
        <w:rPr>
          <w:rFonts w:ascii="Arial" w:hAnsi="Arial" w:cs="Arial"/>
          <w:sz w:val="22"/>
          <w:szCs w:val="22"/>
        </w:rPr>
      </w:pPr>
      <w:r w:rsidRPr="006C4BCB">
        <w:rPr>
          <w:rFonts w:ascii="Arial" w:hAnsi="Arial" w:cs="Arial"/>
          <w:sz w:val="22"/>
          <w:szCs w:val="22"/>
        </w:rPr>
        <w:t>Los desagües grasos provenientes del área de la Cocina serán conducidos por gravedad hasta descargar en una Trampa de Grasa de 0.50m3.</w:t>
      </w:r>
    </w:p>
    <w:p w14:paraId="7CCE99EC" w14:textId="77777777" w:rsidR="007904B2" w:rsidRDefault="007904B2" w:rsidP="00B17E8D">
      <w:pPr>
        <w:pStyle w:val="Sangradetextonormal"/>
        <w:rPr>
          <w:rFonts w:ascii="Arial" w:hAnsi="Arial" w:cs="Arial"/>
          <w:sz w:val="22"/>
          <w:szCs w:val="22"/>
        </w:rPr>
      </w:pPr>
    </w:p>
    <w:p w14:paraId="1CF3DB1D" w14:textId="77777777" w:rsidR="007904B2" w:rsidRDefault="007904B2" w:rsidP="00B17E8D">
      <w:pPr>
        <w:pStyle w:val="Sangradetextonormal"/>
        <w:rPr>
          <w:rFonts w:ascii="Arial" w:hAnsi="Arial" w:cs="Arial"/>
          <w:b/>
          <w:sz w:val="22"/>
          <w:szCs w:val="22"/>
          <w:u w:val="dotted"/>
        </w:rPr>
      </w:pPr>
      <w:r w:rsidRPr="007904B2">
        <w:rPr>
          <w:rFonts w:ascii="Arial" w:hAnsi="Arial" w:cs="Arial"/>
          <w:b/>
          <w:sz w:val="22"/>
          <w:szCs w:val="22"/>
          <w:u w:val="dotted"/>
        </w:rPr>
        <w:t>TRAMPA DE GRASAS: Cocina</w:t>
      </w:r>
    </w:p>
    <w:p w14:paraId="52299C0F" w14:textId="77777777" w:rsidR="00634E7D" w:rsidRDefault="00634E7D" w:rsidP="00B17E8D">
      <w:pPr>
        <w:pStyle w:val="Sangradetextonormal"/>
        <w:rPr>
          <w:rFonts w:ascii="Arial" w:hAnsi="Arial" w:cs="Arial"/>
          <w:b/>
          <w:sz w:val="22"/>
          <w:szCs w:val="22"/>
          <w:u w:val="dotted"/>
        </w:rPr>
      </w:pPr>
    </w:p>
    <w:p w14:paraId="2154D1F4" w14:textId="77777777" w:rsidR="007904B2" w:rsidRDefault="007904B2" w:rsidP="007904B2">
      <w:pPr>
        <w:pStyle w:val="Sangradetextonormal"/>
        <w:numPr>
          <w:ilvl w:val="0"/>
          <w:numId w:val="33"/>
        </w:numPr>
        <w:ind w:left="1276" w:hanging="567"/>
        <w:rPr>
          <w:rFonts w:ascii="Arial" w:hAnsi="Arial" w:cs="Arial"/>
          <w:b/>
          <w:sz w:val="22"/>
          <w:szCs w:val="22"/>
        </w:rPr>
      </w:pPr>
      <w:r>
        <w:rPr>
          <w:rFonts w:ascii="Arial" w:hAnsi="Arial" w:cs="Arial"/>
          <w:b/>
          <w:sz w:val="22"/>
          <w:szCs w:val="22"/>
        </w:rPr>
        <w:t>Cálculo del Caudal de Diseño (Q)</w:t>
      </w:r>
    </w:p>
    <w:p w14:paraId="4E0743B3" w14:textId="77777777" w:rsidR="007904B2" w:rsidRDefault="007904B2" w:rsidP="007904B2">
      <w:pPr>
        <w:pStyle w:val="Sangradetextonormal"/>
        <w:ind w:left="1276"/>
        <w:rPr>
          <w:rFonts w:ascii="Arial" w:hAnsi="Arial" w:cs="Arial"/>
          <w:b/>
          <w:sz w:val="22"/>
          <w:szCs w:val="22"/>
        </w:rPr>
      </w:pPr>
    </w:p>
    <w:tbl>
      <w:tblPr>
        <w:tblW w:w="8703" w:type="dxa"/>
        <w:tblInd w:w="725" w:type="dxa"/>
        <w:tblCellMar>
          <w:left w:w="70" w:type="dxa"/>
          <w:right w:w="70" w:type="dxa"/>
        </w:tblCellMar>
        <w:tblLook w:val="04A0" w:firstRow="1" w:lastRow="0" w:firstColumn="1" w:lastColumn="0" w:noHBand="0" w:noVBand="1"/>
      </w:tblPr>
      <w:tblGrid>
        <w:gridCol w:w="2672"/>
        <w:gridCol w:w="1823"/>
        <w:gridCol w:w="2255"/>
        <w:gridCol w:w="1352"/>
        <w:gridCol w:w="601"/>
      </w:tblGrid>
      <w:tr w:rsidR="007904B2" w:rsidRPr="00B17E8D" w14:paraId="4B1F5A7B" w14:textId="77777777" w:rsidTr="007904B2">
        <w:trPr>
          <w:trHeight w:val="255"/>
        </w:trPr>
        <w:tc>
          <w:tcPr>
            <w:tcW w:w="26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FD80" w14:textId="77777777" w:rsidR="007904B2" w:rsidRPr="00B17E8D" w:rsidRDefault="007904B2" w:rsidP="002B22B2">
            <w:pPr>
              <w:jc w:val="center"/>
              <w:rPr>
                <w:rFonts w:ascii="Arial" w:eastAsia="Times New Roman" w:hAnsi="Arial" w:cs="Arial"/>
                <w:b/>
                <w:bCs/>
                <w:sz w:val="22"/>
                <w:szCs w:val="22"/>
                <w:lang w:val="es-PE" w:eastAsia="es-PE"/>
              </w:rPr>
            </w:pPr>
            <w:r w:rsidRPr="00B17E8D">
              <w:rPr>
                <w:rFonts w:ascii="Arial" w:eastAsia="Times New Roman" w:hAnsi="Arial" w:cs="Arial"/>
                <w:b/>
                <w:bCs/>
                <w:sz w:val="22"/>
                <w:szCs w:val="22"/>
                <w:lang w:val="es-PE" w:eastAsia="es-PE"/>
              </w:rPr>
              <w:t>Aparato Sanitario</w:t>
            </w:r>
          </w:p>
        </w:tc>
        <w:tc>
          <w:tcPr>
            <w:tcW w:w="1823" w:type="dxa"/>
            <w:tcBorders>
              <w:top w:val="single" w:sz="4" w:space="0" w:color="auto"/>
              <w:left w:val="nil"/>
              <w:bottom w:val="single" w:sz="4" w:space="0" w:color="auto"/>
              <w:right w:val="single" w:sz="4" w:space="0" w:color="auto"/>
            </w:tcBorders>
            <w:shd w:val="clear" w:color="000000" w:fill="FFFFFF"/>
            <w:noWrap/>
            <w:vAlign w:val="center"/>
            <w:hideMark/>
          </w:tcPr>
          <w:p w14:paraId="7855D84F" w14:textId="77777777" w:rsidR="007904B2" w:rsidRPr="00B17E8D" w:rsidRDefault="007904B2" w:rsidP="002B22B2">
            <w:pPr>
              <w:jc w:val="center"/>
              <w:rPr>
                <w:rFonts w:ascii="Arial" w:eastAsia="Times New Roman" w:hAnsi="Arial" w:cs="Arial"/>
                <w:b/>
                <w:bCs/>
                <w:sz w:val="22"/>
                <w:szCs w:val="22"/>
                <w:lang w:val="es-PE" w:eastAsia="es-PE"/>
              </w:rPr>
            </w:pPr>
            <w:r w:rsidRPr="00B17E8D">
              <w:rPr>
                <w:rFonts w:ascii="Arial" w:eastAsia="Times New Roman" w:hAnsi="Arial" w:cs="Arial"/>
                <w:b/>
                <w:bCs/>
                <w:sz w:val="22"/>
                <w:szCs w:val="22"/>
                <w:lang w:val="es-PE" w:eastAsia="es-PE"/>
              </w:rPr>
              <w:t>Cantidad</w:t>
            </w:r>
          </w:p>
        </w:tc>
        <w:tc>
          <w:tcPr>
            <w:tcW w:w="2255" w:type="dxa"/>
            <w:tcBorders>
              <w:top w:val="single" w:sz="4" w:space="0" w:color="auto"/>
              <w:left w:val="nil"/>
              <w:bottom w:val="single" w:sz="4" w:space="0" w:color="auto"/>
              <w:right w:val="nil"/>
            </w:tcBorders>
            <w:shd w:val="clear" w:color="000000" w:fill="FFFFFF"/>
            <w:noWrap/>
            <w:vAlign w:val="center"/>
            <w:hideMark/>
          </w:tcPr>
          <w:p w14:paraId="1058537A" w14:textId="77777777" w:rsidR="007904B2" w:rsidRPr="00B17E8D" w:rsidRDefault="007904B2" w:rsidP="002B22B2">
            <w:pPr>
              <w:jc w:val="center"/>
              <w:rPr>
                <w:rFonts w:ascii="Arial" w:eastAsia="Times New Roman" w:hAnsi="Arial" w:cs="Arial"/>
                <w:b/>
                <w:bCs/>
                <w:sz w:val="22"/>
                <w:szCs w:val="22"/>
                <w:lang w:val="es-PE" w:eastAsia="es-PE"/>
              </w:rPr>
            </w:pPr>
            <w:r w:rsidRPr="00B17E8D">
              <w:rPr>
                <w:rFonts w:ascii="Arial" w:eastAsia="Times New Roman" w:hAnsi="Arial" w:cs="Arial"/>
                <w:b/>
                <w:bCs/>
                <w:sz w:val="22"/>
                <w:szCs w:val="22"/>
                <w:lang w:val="es-PE" w:eastAsia="es-PE"/>
              </w:rPr>
              <w:t>Unidad de gasto</w:t>
            </w:r>
          </w:p>
        </w:tc>
        <w:tc>
          <w:tcPr>
            <w:tcW w:w="13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71DB4" w14:textId="77777777" w:rsidR="007904B2" w:rsidRPr="00B17E8D" w:rsidRDefault="007904B2" w:rsidP="002B22B2">
            <w:pPr>
              <w:jc w:val="center"/>
              <w:rPr>
                <w:rFonts w:ascii="Arial" w:eastAsia="Times New Roman" w:hAnsi="Arial" w:cs="Arial"/>
                <w:b/>
                <w:bCs/>
                <w:sz w:val="22"/>
                <w:szCs w:val="22"/>
                <w:lang w:val="es-PE" w:eastAsia="es-PE"/>
              </w:rPr>
            </w:pPr>
            <w:r w:rsidRPr="00B17E8D">
              <w:rPr>
                <w:rFonts w:ascii="Arial" w:eastAsia="Times New Roman" w:hAnsi="Arial" w:cs="Arial"/>
                <w:b/>
                <w:bCs/>
                <w:sz w:val="22"/>
                <w:szCs w:val="22"/>
                <w:lang w:val="es-PE" w:eastAsia="es-PE"/>
              </w:rPr>
              <w:t>Total</w:t>
            </w:r>
          </w:p>
        </w:tc>
        <w:tc>
          <w:tcPr>
            <w:tcW w:w="601" w:type="dxa"/>
            <w:tcBorders>
              <w:top w:val="nil"/>
              <w:left w:val="nil"/>
              <w:bottom w:val="nil"/>
              <w:right w:val="nil"/>
            </w:tcBorders>
            <w:shd w:val="clear" w:color="000000" w:fill="FFFFFF"/>
            <w:noWrap/>
            <w:vAlign w:val="bottom"/>
            <w:hideMark/>
          </w:tcPr>
          <w:p w14:paraId="058B4694" w14:textId="77777777" w:rsidR="007904B2" w:rsidRPr="00B17E8D" w:rsidRDefault="007904B2" w:rsidP="002B22B2">
            <w:pP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 </w:t>
            </w:r>
          </w:p>
        </w:tc>
      </w:tr>
      <w:tr w:rsidR="007904B2" w:rsidRPr="00B17E8D" w14:paraId="23A2BC79" w14:textId="77777777" w:rsidTr="007904B2">
        <w:trPr>
          <w:trHeight w:val="255"/>
        </w:trPr>
        <w:tc>
          <w:tcPr>
            <w:tcW w:w="2672" w:type="dxa"/>
            <w:tcBorders>
              <w:top w:val="nil"/>
              <w:left w:val="single" w:sz="4" w:space="0" w:color="auto"/>
              <w:bottom w:val="single" w:sz="4" w:space="0" w:color="auto"/>
              <w:right w:val="single" w:sz="4" w:space="0" w:color="auto"/>
            </w:tcBorders>
            <w:shd w:val="clear" w:color="000000" w:fill="FFFFFF"/>
            <w:noWrap/>
            <w:vAlign w:val="center"/>
            <w:hideMark/>
          </w:tcPr>
          <w:p w14:paraId="0CDEFBCD" w14:textId="77777777" w:rsidR="007904B2" w:rsidRPr="00B17E8D" w:rsidRDefault="007904B2" w:rsidP="002B22B2">
            <w:pPr>
              <w:ind w:left="2"/>
              <w:jc w:val="cente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Lavadero de cocina</w:t>
            </w:r>
          </w:p>
        </w:tc>
        <w:tc>
          <w:tcPr>
            <w:tcW w:w="1823" w:type="dxa"/>
            <w:tcBorders>
              <w:top w:val="nil"/>
              <w:left w:val="nil"/>
              <w:bottom w:val="single" w:sz="4" w:space="0" w:color="auto"/>
              <w:right w:val="single" w:sz="4" w:space="0" w:color="auto"/>
            </w:tcBorders>
            <w:shd w:val="clear" w:color="000000" w:fill="FFFFFF"/>
            <w:noWrap/>
            <w:vAlign w:val="center"/>
            <w:hideMark/>
          </w:tcPr>
          <w:p w14:paraId="616E9627" w14:textId="77777777" w:rsidR="007904B2" w:rsidRPr="00B17E8D" w:rsidRDefault="007904B2" w:rsidP="002B22B2">
            <w:pPr>
              <w:jc w:val="cente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1</w:t>
            </w:r>
          </w:p>
        </w:tc>
        <w:tc>
          <w:tcPr>
            <w:tcW w:w="2255" w:type="dxa"/>
            <w:tcBorders>
              <w:top w:val="nil"/>
              <w:left w:val="nil"/>
              <w:bottom w:val="single" w:sz="4" w:space="0" w:color="auto"/>
              <w:right w:val="nil"/>
            </w:tcBorders>
            <w:shd w:val="clear" w:color="000000" w:fill="FFFFFF"/>
            <w:noWrap/>
            <w:vAlign w:val="center"/>
            <w:hideMark/>
          </w:tcPr>
          <w:p w14:paraId="6A833639" w14:textId="77777777" w:rsidR="007904B2" w:rsidRPr="00B17E8D" w:rsidRDefault="007904B2" w:rsidP="002B22B2">
            <w:pPr>
              <w:jc w:val="cente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4</w:t>
            </w:r>
          </w:p>
        </w:tc>
        <w:tc>
          <w:tcPr>
            <w:tcW w:w="1352" w:type="dxa"/>
            <w:tcBorders>
              <w:top w:val="nil"/>
              <w:left w:val="single" w:sz="4" w:space="0" w:color="auto"/>
              <w:bottom w:val="single" w:sz="4" w:space="0" w:color="auto"/>
              <w:right w:val="single" w:sz="4" w:space="0" w:color="auto"/>
            </w:tcBorders>
            <w:shd w:val="clear" w:color="000000" w:fill="FFFFFF"/>
            <w:noWrap/>
            <w:vAlign w:val="center"/>
            <w:hideMark/>
          </w:tcPr>
          <w:p w14:paraId="46C423AA" w14:textId="77777777" w:rsidR="007904B2" w:rsidRPr="00B17E8D" w:rsidRDefault="007904B2" w:rsidP="002B22B2">
            <w:pPr>
              <w:jc w:val="cente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4</w:t>
            </w:r>
          </w:p>
        </w:tc>
        <w:tc>
          <w:tcPr>
            <w:tcW w:w="601" w:type="dxa"/>
            <w:tcBorders>
              <w:top w:val="nil"/>
              <w:left w:val="nil"/>
              <w:bottom w:val="nil"/>
              <w:right w:val="nil"/>
            </w:tcBorders>
            <w:shd w:val="clear" w:color="000000" w:fill="FFFFFF"/>
            <w:noWrap/>
            <w:vAlign w:val="bottom"/>
            <w:hideMark/>
          </w:tcPr>
          <w:p w14:paraId="6D990D5E" w14:textId="77777777" w:rsidR="007904B2" w:rsidRPr="00B17E8D" w:rsidRDefault="007904B2" w:rsidP="002B22B2">
            <w:pP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 </w:t>
            </w:r>
          </w:p>
        </w:tc>
      </w:tr>
      <w:tr w:rsidR="007904B2" w:rsidRPr="00B17E8D" w14:paraId="6F33EDE8" w14:textId="77777777" w:rsidTr="007904B2">
        <w:trPr>
          <w:trHeight w:val="255"/>
        </w:trPr>
        <w:tc>
          <w:tcPr>
            <w:tcW w:w="2672" w:type="dxa"/>
            <w:tcBorders>
              <w:top w:val="nil"/>
              <w:left w:val="nil"/>
              <w:bottom w:val="nil"/>
              <w:right w:val="nil"/>
            </w:tcBorders>
            <w:shd w:val="clear" w:color="000000" w:fill="FFFFFF"/>
            <w:noWrap/>
            <w:vAlign w:val="center"/>
            <w:hideMark/>
          </w:tcPr>
          <w:p w14:paraId="35252208" w14:textId="77777777" w:rsidR="007904B2" w:rsidRPr="00B17E8D" w:rsidRDefault="007904B2" w:rsidP="007904B2">
            <w:pPr>
              <w:rPr>
                <w:rFonts w:ascii="Arial" w:eastAsia="Times New Roman" w:hAnsi="Arial" w:cs="Arial"/>
                <w:sz w:val="22"/>
                <w:szCs w:val="22"/>
                <w:lang w:val="es-PE" w:eastAsia="es-PE"/>
              </w:rPr>
            </w:pPr>
          </w:p>
        </w:tc>
        <w:tc>
          <w:tcPr>
            <w:tcW w:w="1823" w:type="dxa"/>
            <w:tcBorders>
              <w:top w:val="nil"/>
              <w:left w:val="nil"/>
              <w:bottom w:val="nil"/>
              <w:right w:val="nil"/>
            </w:tcBorders>
            <w:shd w:val="clear" w:color="000000" w:fill="FFFFFF"/>
            <w:noWrap/>
            <w:vAlign w:val="center"/>
            <w:hideMark/>
          </w:tcPr>
          <w:p w14:paraId="6C976FF6" w14:textId="77777777" w:rsidR="007904B2" w:rsidRPr="00B17E8D" w:rsidRDefault="007904B2" w:rsidP="002B22B2">
            <w:pPr>
              <w:jc w:val="center"/>
              <w:rPr>
                <w:rFonts w:ascii="Arial" w:eastAsia="Times New Roman" w:hAnsi="Arial" w:cs="Arial"/>
                <w:sz w:val="22"/>
                <w:szCs w:val="22"/>
                <w:lang w:val="es-PE" w:eastAsia="es-PE"/>
              </w:rPr>
            </w:pPr>
          </w:p>
        </w:tc>
        <w:tc>
          <w:tcPr>
            <w:tcW w:w="2255" w:type="dxa"/>
            <w:tcBorders>
              <w:top w:val="nil"/>
              <w:left w:val="nil"/>
              <w:bottom w:val="nil"/>
              <w:right w:val="nil"/>
            </w:tcBorders>
            <w:shd w:val="clear" w:color="000000" w:fill="FFFFFF"/>
            <w:noWrap/>
            <w:vAlign w:val="center"/>
            <w:hideMark/>
          </w:tcPr>
          <w:p w14:paraId="08AF0F28" w14:textId="77777777" w:rsidR="007904B2" w:rsidRPr="00B17E8D" w:rsidRDefault="007904B2" w:rsidP="002B22B2">
            <w:pPr>
              <w:jc w:val="center"/>
              <w:rPr>
                <w:rFonts w:ascii="Arial" w:eastAsia="Times New Roman" w:hAnsi="Arial" w:cs="Arial"/>
                <w:sz w:val="22"/>
                <w:szCs w:val="22"/>
                <w:lang w:val="es-PE" w:eastAsia="es-PE"/>
              </w:rPr>
            </w:pPr>
          </w:p>
        </w:tc>
        <w:tc>
          <w:tcPr>
            <w:tcW w:w="1352" w:type="dxa"/>
            <w:tcBorders>
              <w:top w:val="nil"/>
              <w:left w:val="single" w:sz="4" w:space="0" w:color="auto"/>
              <w:bottom w:val="single" w:sz="4" w:space="0" w:color="auto"/>
              <w:right w:val="single" w:sz="4" w:space="0" w:color="auto"/>
            </w:tcBorders>
            <w:shd w:val="clear" w:color="000000" w:fill="FFFFFF"/>
            <w:noWrap/>
            <w:vAlign w:val="center"/>
            <w:hideMark/>
          </w:tcPr>
          <w:p w14:paraId="3EE51C77" w14:textId="77777777" w:rsidR="007904B2" w:rsidRPr="00B17E8D" w:rsidRDefault="007904B2" w:rsidP="002B22B2">
            <w:pPr>
              <w:jc w:val="center"/>
              <w:rPr>
                <w:rFonts w:ascii="Arial" w:eastAsia="Times New Roman" w:hAnsi="Arial" w:cs="Arial"/>
                <w:b/>
                <w:bCs/>
                <w:sz w:val="22"/>
                <w:szCs w:val="22"/>
                <w:lang w:val="es-PE" w:eastAsia="es-PE"/>
              </w:rPr>
            </w:pPr>
            <w:r w:rsidRPr="00B17E8D">
              <w:rPr>
                <w:rFonts w:ascii="Arial" w:eastAsia="Times New Roman" w:hAnsi="Arial" w:cs="Arial"/>
                <w:b/>
                <w:bCs/>
                <w:sz w:val="22"/>
                <w:szCs w:val="22"/>
                <w:lang w:val="es-PE" w:eastAsia="es-PE"/>
              </w:rPr>
              <w:t>4</w:t>
            </w:r>
          </w:p>
        </w:tc>
        <w:tc>
          <w:tcPr>
            <w:tcW w:w="601" w:type="dxa"/>
            <w:tcBorders>
              <w:top w:val="nil"/>
              <w:left w:val="nil"/>
              <w:bottom w:val="nil"/>
              <w:right w:val="nil"/>
            </w:tcBorders>
            <w:shd w:val="clear" w:color="000000" w:fill="FFFFFF"/>
            <w:noWrap/>
            <w:vAlign w:val="bottom"/>
            <w:hideMark/>
          </w:tcPr>
          <w:p w14:paraId="7681DE23" w14:textId="77777777" w:rsidR="007904B2" w:rsidRPr="00B17E8D" w:rsidRDefault="007904B2" w:rsidP="002B22B2">
            <w:pPr>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 </w:t>
            </w:r>
          </w:p>
        </w:tc>
      </w:tr>
    </w:tbl>
    <w:p w14:paraId="363ACD9A" w14:textId="77777777" w:rsidR="007904B2" w:rsidRDefault="007904B2" w:rsidP="007904B2">
      <w:pPr>
        <w:pStyle w:val="Sangradetextonormal"/>
        <w:ind w:left="1276"/>
        <w:rPr>
          <w:rFonts w:ascii="Arial" w:hAnsi="Arial" w:cs="Arial"/>
          <w:b/>
          <w:sz w:val="22"/>
          <w:szCs w:val="22"/>
        </w:rPr>
      </w:pPr>
    </w:p>
    <w:p w14:paraId="08EE4B37" w14:textId="77777777" w:rsidR="007904B2" w:rsidRDefault="007904B2" w:rsidP="007904B2">
      <w:pPr>
        <w:pStyle w:val="Sangradetextonormal"/>
        <w:ind w:left="1276"/>
        <w:rPr>
          <w:rFonts w:ascii="Arial" w:hAnsi="Arial" w:cs="Arial"/>
          <w:sz w:val="22"/>
          <w:szCs w:val="22"/>
        </w:rPr>
      </w:pPr>
      <w:r w:rsidRPr="007904B2">
        <w:rPr>
          <w:rFonts w:ascii="Arial" w:hAnsi="Arial" w:cs="Arial"/>
          <w:sz w:val="22"/>
          <w:szCs w:val="22"/>
        </w:rPr>
        <w:t>El caudal máximo de calculará mediante la siguiente fórmula:</w:t>
      </w:r>
    </w:p>
    <w:p w14:paraId="38C82E49" w14:textId="77777777" w:rsidR="007904B2" w:rsidRDefault="007904B2" w:rsidP="007904B2">
      <w:pPr>
        <w:pStyle w:val="Sangradetextonormal"/>
        <w:ind w:left="1276"/>
        <w:rPr>
          <w:rFonts w:ascii="Arial" w:hAnsi="Arial" w:cs="Arial"/>
          <w:sz w:val="22"/>
          <w:szCs w:val="22"/>
        </w:rPr>
      </w:pPr>
      <w:r w:rsidRPr="00B17E8D">
        <w:rPr>
          <w:rFonts w:ascii="Arial" w:eastAsia="Times New Roman" w:hAnsi="Arial" w:cs="Arial"/>
          <w:noProof/>
          <w:sz w:val="22"/>
          <w:szCs w:val="22"/>
          <w:lang w:val="es-PE" w:eastAsia="es-PE"/>
        </w:rPr>
        <w:drawing>
          <wp:anchor distT="0" distB="0" distL="114300" distR="114300" simplePos="0" relativeHeight="251665408" behindDoc="1" locked="0" layoutInCell="1" allowOverlap="1" wp14:anchorId="249E5DAF" wp14:editId="6A7CCE79">
            <wp:simplePos x="0" y="0"/>
            <wp:positionH relativeFrom="column">
              <wp:posOffset>2491105</wp:posOffset>
            </wp:positionH>
            <wp:positionV relativeFrom="paragraph">
              <wp:posOffset>26035</wp:posOffset>
            </wp:positionV>
            <wp:extent cx="1103630" cy="292735"/>
            <wp:effectExtent l="0" t="0" r="1270" b="0"/>
            <wp:wrapTight wrapText="bothSides">
              <wp:wrapPolygon edited="0">
                <wp:start x="0" y="0"/>
                <wp:lineTo x="0" y="19679"/>
                <wp:lineTo x="21252" y="19679"/>
                <wp:lineTo x="21252" y="0"/>
                <wp:lineTo x="0" y="0"/>
              </wp:wrapPolygon>
            </wp:wrapTight>
            <wp:docPr id="26" name="Imagen 26"/>
            <wp:cNvGraphicFramePr/>
            <a:graphic xmlns:a="http://schemas.openxmlformats.org/drawingml/2006/main">
              <a:graphicData uri="http://schemas.openxmlformats.org/drawingml/2006/picture">
                <pic:pic xmlns:pic="http://schemas.openxmlformats.org/drawingml/2006/picture">
                  <pic:nvPicPr>
                    <pic:cNvPr id="2" name="Object 1"/>
                    <pic:cNvPicPr>
                      <a:picLocks noChangeAspect="1"/>
                    </pic:cNvPicPr>
                  </pic:nvPicPr>
                  <pic:blipFill>
                    <a:blip r:embed="rId28"/>
                    <a:stretch>
                      <a:fillRect/>
                    </a:stretch>
                  </pic:blipFill>
                  <pic:spPr>
                    <a:xfrm>
                      <a:off x="0" y="0"/>
                      <a:ext cx="1103630" cy="292735"/>
                    </a:xfrm>
                    <a:prstGeom prst="rect">
                      <a:avLst/>
                    </a:prstGeom>
                  </pic:spPr>
                </pic:pic>
              </a:graphicData>
            </a:graphic>
            <wp14:sizeRelH relativeFrom="page">
              <wp14:pctWidth>0</wp14:pctWidth>
            </wp14:sizeRelH>
            <wp14:sizeRelV relativeFrom="page">
              <wp14:pctHeight>0</wp14:pctHeight>
            </wp14:sizeRelV>
          </wp:anchor>
        </w:drawing>
      </w:r>
    </w:p>
    <w:p w14:paraId="72A46DEC" w14:textId="77777777" w:rsidR="007904B2" w:rsidRDefault="007904B2" w:rsidP="007904B2">
      <w:pPr>
        <w:pStyle w:val="Sangradetextonormal"/>
        <w:ind w:left="1276"/>
        <w:rPr>
          <w:rFonts w:ascii="Arial" w:hAnsi="Arial" w:cs="Arial"/>
          <w:sz w:val="22"/>
          <w:szCs w:val="22"/>
        </w:rPr>
      </w:pPr>
    </w:p>
    <w:p w14:paraId="2919FAE9" w14:textId="77777777" w:rsidR="007904B2" w:rsidRDefault="007904B2" w:rsidP="007904B2">
      <w:pPr>
        <w:pStyle w:val="Sangradetextonormal"/>
        <w:ind w:left="1276"/>
        <w:rPr>
          <w:rFonts w:ascii="Arial" w:hAnsi="Arial" w:cs="Arial"/>
          <w:sz w:val="22"/>
          <w:szCs w:val="22"/>
        </w:rPr>
      </w:pPr>
      <w:r>
        <w:rPr>
          <w:rFonts w:ascii="Arial" w:hAnsi="Arial" w:cs="Arial"/>
          <w:sz w:val="22"/>
          <w:szCs w:val="22"/>
        </w:rPr>
        <w:t>Donde:</w:t>
      </w:r>
    </w:p>
    <w:p w14:paraId="64BB8001" w14:textId="77777777" w:rsidR="007904B2" w:rsidRDefault="007904B2" w:rsidP="007904B2">
      <w:pPr>
        <w:pStyle w:val="Sangradetextonormal"/>
        <w:ind w:left="1276"/>
        <w:rPr>
          <w:rFonts w:ascii="Arial" w:hAnsi="Arial" w:cs="Arial"/>
          <w:sz w:val="22"/>
          <w:szCs w:val="22"/>
        </w:rPr>
      </w:pPr>
      <w:r>
        <w:rPr>
          <w:rFonts w:ascii="Arial" w:eastAsia="Times New Roman" w:hAnsi="Arial" w:cs="Arial"/>
          <w:bCs/>
          <w:sz w:val="22"/>
          <w:szCs w:val="22"/>
          <w:lang w:val="es-PE" w:eastAsia="es-PE"/>
        </w:rPr>
        <w:t xml:space="preserve">Q     </w:t>
      </w:r>
      <w:r>
        <w:rPr>
          <w:rFonts w:ascii="Arial" w:eastAsia="Times New Roman" w:hAnsi="Arial" w:cs="Arial"/>
          <w:sz w:val="22"/>
          <w:szCs w:val="22"/>
          <w:lang w:val="es-PE" w:eastAsia="es-PE"/>
        </w:rPr>
        <w:t>=</w:t>
      </w:r>
      <w:r>
        <w:rPr>
          <w:rFonts w:ascii="Arial" w:eastAsia="Times New Roman" w:hAnsi="Arial" w:cs="Arial"/>
          <w:sz w:val="22"/>
          <w:szCs w:val="22"/>
          <w:lang w:val="es-PE" w:eastAsia="es-PE"/>
        </w:rPr>
        <w:tab/>
      </w:r>
      <w:r w:rsidRPr="00B17E8D">
        <w:rPr>
          <w:rFonts w:ascii="Arial" w:eastAsia="Times New Roman" w:hAnsi="Arial" w:cs="Arial"/>
          <w:sz w:val="22"/>
          <w:szCs w:val="22"/>
          <w:lang w:val="es-PE" w:eastAsia="es-PE"/>
        </w:rPr>
        <w:t>Caudal máximo en l/s</w:t>
      </w:r>
    </w:p>
    <w:p w14:paraId="082A8B85" w14:textId="77777777" w:rsidR="007904B2" w:rsidRDefault="007904B2" w:rsidP="007904B2">
      <w:pPr>
        <w:pStyle w:val="Sangradetextonormal"/>
        <w:ind w:left="2127" w:hanging="356"/>
        <w:rPr>
          <w:rFonts w:ascii="Arial" w:eastAsia="Times New Roman" w:hAnsi="Arial" w:cs="Arial"/>
          <w:sz w:val="22"/>
          <w:szCs w:val="22"/>
          <w:lang w:val="es-PE" w:eastAsia="es-PE"/>
        </w:rPr>
      </w:pPr>
      <w:r w:rsidRPr="00B17E8D">
        <w:rPr>
          <w:rFonts w:ascii="Arial" w:eastAsia="Times New Roman" w:hAnsi="Arial" w:cs="Arial"/>
          <w:noProof/>
          <w:sz w:val="22"/>
          <w:szCs w:val="22"/>
          <w:lang w:val="es-PE" w:eastAsia="es-PE"/>
        </w:rPr>
        <w:drawing>
          <wp:anchor distT="0" distB="0" distL="114300" distR="114300" simplePos="0" relativeHeight="251667456" behindDoc="0" locked="0" layoutInCell="1" allowOverlap="1" wp14:anchorId="5109F83C" wp14:editId="0684EE71">
            <wp:simplePos x="0" y="0"/>
            <wp:positionH relativeFrom="column">
              <wp:posOffset>767751</wp:posOffset>
            </wp:positionH>
            <wp:positionV relativeFrom="paragraph">
              <wp:posOffset>7992</wp:posOffset>
            </wp:positionV>
            <wp:extent cx="333375" cy="257175"/>
            <wp:effectExtent l="0" t="0" r="9525" b="9525"/>
            <wp:wrapNone/>
            <wp:docPr id="27" name="Imagen 27"/>
            <wp:cNvGraphicFramePr/>
            <a:graphic xmlns:a="http://schemas.openxmlformats.org/drawingml/2006/main">
              <a:graphicData uri="http://schemas.openxmlformats.org/drawingml/2006/picture">
                <pic:pic xmlns:pic="http://schemas.openxmlformats.org/drawingml/2006/picture">
                  <pic:nvPicPr>
                    <pic:cNvPr id="2" name="Object 2"/>
                    <pic:cNvPicPr>
                      <a:picLocks noChangeAspect="1"/>
                    </pic:cNvPicPr>
                  </pic:nvPicPr>
                  <pic:blipFill>
                    <a:blip r:embed="rId29"/>
                    <a:stretch>
                      <a:fillRect/>
                    </a:stretch>
                  </pic:blipFill>
                  <pic:spPr>
                    <a:xfrm>
                      <a:off x="0" y="0"/>
                      <a:ext cx="333375" cy="25717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22"/>
          <w:szCs w:val="22"/>
        </w:rPr>
        <w:t>=</w:t>
      </w:r>
      <w:r>
        <w:rPr>
          <w:rFonts w:ascii="Arial" w:hAnsi="Arial" w:cs="Arial"/>
          <w:sz w:val="22"/>
          <w:szCs w:val="22"/>
        </w:rPr>
        <w:tab/>
      </w:r>
      <w:r w:rsidRPr="00B17E8D">
        <w:rPr>
          <w:rFonts w:ascii="Arial" w:eastAsia="Times New Roman" w:hAnsi="Arial" w:cs="Arial"/>
          <w:sz w:val="22"/>
          <w:szCs w:val="22"/>
          <w:lang w:val="es-PE" w:eastAsia="es-PE"/>
        </w:rPr>
        <w:t>Suma de todas las unidades de gasto a ser atendidos por la trampa de grasa</w:t>
      </w:r>
    </w:p>
    <w:p w14:paraId="63372908" w14:textId="77777777" w:rsidR="007904B2" w:rsidRDefault="007904B2" w:rsidP="007904B2">
      <w:pPr>
        <w:pStyle w:val="Sangradetextonormal"/>
        <w:ind w:left="1276"/>
        <w:rPr>
          <w:rFonts w:ascii="Arial" w:eastAsia="Times New Roman" w:hAnsi="Arial" w:cs="Arial"/>
          <w:sz w:val="22"/>
          <w:szCs w:val="22"/>
          <w:lang w:val="es-PE" w:eastAsia="es-PE"/>
        </w:rPr>
      </w:pPr>
      <w:r>
        <w:rPr>
          <w:rFonts w:ascii="Arial" w:eastAsia="Times New Roman" w:hAnsi="Arial" w:cs="Arial"/>
          <w:sz w:val="22"/>
          <w:szCs w:val="22"/>
          <w:lang w:val="es-PE" w:eastAsia="es-PE"/>
        </w:rPr>
        <w:t>Entonces:</w:t>
      </w:r>
    </w:p>
    <w:p w14:paraId="562E0F31" w14:textId="77777777" w:rsidR="007904B2" w:rsidRDefault="007904B2" w:rsidP="007904B2">
      <w:pPr>
        <w:pStyle w:val="Sangradetextonormal"/>
        <w:ind w:left="1276"/>
        <w:jc w:val="center"/>
        <w:rPr>
          <w:rFonts w:ascii="Arial" w:eastAsia="Times New Roman" w:hAnsi="Arial" w:cs="Arial"/>
          <w:b/>
          <w:i/>
          <w:sz w:val="22"/>
          <w:szCs w:val="22"/>
          <w:lang w:val="es-PE" w:eastAsia="es-PE"/>
        </w:rPr>
      </w:pPr>
      <w:r w:rsidRPr="007904B2">
        <w:rPr>
          <w:rFonts w:ascii="Arial" w:eastAsia="Times New Roman" w:hAnsi="Arial" w:cs="Arial"/>
          <w:b/>
          <w:i/>
          <w:sz w:val="22"/>
          <w:szCs w:val="22"/>
          <w:lang w:val="es-PE" w:eastAsia="es-PE"/>
        </w:rPr>
        <w:t xml:space="preserve">Q    =    0.60 </w:t>
      </w:r>
      <w:proofErr w:type="spellStart"/>
      <w:r w:rsidRPr="007904B2">
        <w:rPr>
          <w:rFonts w:ascii="Arial" w:eastAsia="Times New Roman" w:hAnsi="Arial" w:cs="Arial"/>
          <w:b/>
          <w:i/>
          <w:sz w:val="22"/>
          <w:szCs w:val="22"/>
          <w:lang w:val="es-PE" w:eastAsia="es-PE"/>
        </w:rPr>
        <w:t>lt</w:t>
      </w:r>
      <w:proofErr w:type="spellEnd"/>
      <w:r w:rsidRPr="007904B2">
        <w:rPr>
          <w:rFonts w:ascii="Arial" w:eastAsia="Times New Roman" w:hAnsi="Arial" w:cs="Arial"/>
          <w:b/>
          <w:i/>
          <w:sz w:val="22"/>
          <w:szCs w:val="22"/>
          <w:lang w:val="es-PE" w:eastAsia="es-PE"/>
        </w:rPr>
        <w:t>/s</w:t>
      </w:r>
    </w:p>
    <w:p w14:paraId="4009AB3C" w14:textId="77777777" w:rsidR="007904B2" w:rsidRPr="007904B2" w:rsidRDefault="007904B2" w:rsidP="007904B2">
      <w:pPr>
        <w:pStyle w:val="Sangradetextonormal"/>
        <w:ind w:left="1276"/>
        <w:jc w:val="center"/>
        <w:rPr>
          <w:rFonts w:ascii="Arial" w:hAnsi="Arial" w:cs="Arial"/>
          <w:b/>
          <w:i/>
          <w:sz w:val="22"/>
          <w:szCs w:val="22"/>
        </w:rPr>
      </w:pPr>
    </w:p>
    <w:p w14:paraId="4DFAEDDE" w14:textId="77777777" w:rsidR="007904B2" w:rsidRDefault="007904B2" w:rsidP="007904B2">
      <w:pPr>
        <w:pStyle w:val="Sangradetextonormal"/>
        <w:numPr>
          <w:ilvl w:val="0"/>
          <w:numId w:val="33"/>
        </w:numPr>
        <w:ind w:left="1276" w:hanging="567"/>
        <w:rPr>
          <w:rFonts w:ascii="Arial" w:hAnsi="Arial" w:cs="Arial"/>
          <w:b/>
          <w:sz w:val="22"/>
          <w:szCs w:val="22"/>
        </w:rPr>
      </w:pPr>
      <w:r>
        <w:rPr>
          <w:rFonts w:ascii="Arial" w:hAnsi="Arial" w:cs="Arial"/>
          <w:b/>
          <w:sz w:val="22"/>
          <w:szCs w:val="22"/>
        </w:rPr>
        <w:t>Cálculo del Volumen (V)</w:t>
      </w:r>
    </w:p>
    <w:p w14:paraId="2E844C05" w14:textId="77777777" w:rsidR="007904B2" w:rsidRDefault="007904B2" w:rsidP="007904B2">
      <w:pPr>
        <w:pStyle w:val="Sangradetextonormal"/>
        <w:ind w:left="1276"/>
        <w:rPr>
          <w:rFonts w:ascii="Arial" w:hAnsi="Arial" w:cs="Arial"/>
          <w:b/>
          <w:sz w:val="22"/>
          <w:szCs w:val="22"/>
        </w:rPr>
      </w:pPr>
    </w:p>
    <w:p w14:paraId="246524A6" w14:textId="77777777" w:rsidR="007904B2" w:rsidRPr="00B17E8D" w:rsidRDefault="007904B2" w:rsidP="007904B2">
      <w:pPr>
        <w:ind w:left="1276"/>
        <w:jc w:val="both"/>
        <w:rPr>
          <w:rFonts w:ascii="Arial" w:eastAsia="Times New Roman" w:hAnsi="Arial" w:cs="Arial"/>
          <w:sz w:val="22"/>
          <w:szCs w:val="22"/>
          <w:lang w:val="es-PE" w:eastAsia="es-PE"/>
        </w:rPr>
      </w:pPr>
      <w:r w:rsidRPr="00B17E8D">
        <w:rPr>
          <w:rFonts w:ascii="Arial" w:eastAsia="Times New Roman" w:hAnsi="Arial" w:cs="Arial"/>
          <w:sz w:val="22"/>
          <w:szCs w:val="22"/>
          <w:lang w:val="es-PE" w:eastAsia="es-PE"/>
        </w:rPr>
        <w:t>El volumen de la trampa de grasa se calculará para un período de retención de 2,5 minutos</w:t>
      </w:r>
    </w:p>
    <w:p w14:paraId="573BBD0F" w14:textId="77777777" w:rsidR="007904B2" w:rsidRDefault="007904B2" w:rsidP="007904B2">
      <w:pPr>
        <w:pStyle w:val="Sangradetextonormal"/>
        <w:ind w:left="1276"/>
        <w:rPr>
          <w:rFonts w:ascii="Arial" w:hAnsi="Arial" w:cs="Arial"/>
          <w:b/>
          <w:sz w:val="22"/>
          <w:szCs w:val="22"/>
          <w:lang w:val="es-PE"/>
        </w:rPr>
      </w:pPr>
      <w:r w:rsidRPr="00B17E8D">
        <w:rPr>
          <w:rFonts w:ascii="Arial" w:eastAsia="Times New Roman" w:hAnsi="Arial" w:cs="Arial"/>
          <w:noProof/>
          <w:sz w:val="22"/>
          <w:szCs w:val="22"/>
          <w:lang w:val="es-PE" w:eastAsia="es-PE"/>
        </w:rPr>
        <mc:AlternateContent>
          <mc:Choice Requires="wps">
            <w:drawing>
              <wp:anchor distT="0" distB="0" distL="114300" distR="114300" simplePos="0" relativeHeight="251659264" behindDoc="0" locked="0" layoutInCell="1" allowOverlap="1" wp14:anchorId="34BC13F5" wp14:editId="2E566C9B">
                <wp:simplePos x="0" y="0"/>
                <wp:positionH relativeFrom="column">
                  <wp:posOffset>2831836</wp:posOffset>
                </wp:positionH>
                <wp:positionV relativeFrom="paragraph">
                  <wp:posOffset>73025</wp:posOffset>
                </wp:positionV>
                <wp:extent cx="523875" cy="247650"/>
                <wp:effectExtent l="0" t="0" r="28575" b="19050"/>
                <wp:wrapNone/>
                <wp:docPr id="5" name="Cuadro de texto 5"/>
                <wp:cNvGraphicFramePr/>
                <a:graphic xmlns:a="http://schemas.openxmlformats.org/drawingml/2006/main">
                  <a:graphicData uri="http://schemas.microsoft.com/office/word/2010/wordprocessingShape">
                    <wps:wsp>
                      <wps:cNvSpPr txBox="1"/>
                      <wps:spPr>
                        <a:xfrm>
                          <a:off x="0" y="0"/>
                          <a:ext cx="523875" cy="247650"/>
                        </a:xfrm>
                        <a:prstGeom prst="rect">
                          <a:avLst/>
                        </a:prstGeom>
                        <a:solidFill>
                          <a:schemeClr val="bg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0FE2DADF" w14:textId="77777777" w:rsidR="00CF029A" w:rsidRPr="007904B2" w:rsidRDefault="00CF029A" w:rsidP="006C4BCB">
                            <w:pPr>
                              <w:pStyle w:val="NormalWeb"/>
                              <w:spacing w:before="0" w:beforeAutospacing="0" w:after="0" w:afterAutospacing="0"/>
                              <w:jc w:val="center"/>
                              <w:rPr>
                                <w:rFonts w:ascii="Agency FB" w:hAnsi="Agency FB"/>
                              </w:rPr>
                            </w:pPr>
                            <w:r w:rsidRPr="007904B2">
                              <w:rPr>
                                <w:rFonts w:ascii="Agency FB" w:hAnsi="Agency FB" w:cstheme="minorBidi"/>
                                <w:color w:val="000000" w:themeColor="dark1"/>
                                <w:sz w:val="22"/>
                                <w:szCs w:val="22"/>
                                <w:lang w:val="es-ES"/>
                              </w:rPr>
                              <w:t>*0.605</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97BACE3" id="_x0000_t202" coordsize="21600,21600" o:spt="202" path="m,l,21600r21600,l21600,xe">
                <v:stroke joinstyle="miter"/>
                <v:path gradientshapeok="t" o:connecttype="rect"/>
              </v:shapetype>
              <v:shape id="Cuadro de texto 5" o:spid="_x0000_s1026" type="#_x0000_t202" style="position:absolute;left:0;text-align:left;margin-left:223pt;margin-top:5.75pt;width:41.2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" fillcolor="white [3212]" strokecolor="#7f7f7f [1601]">
                <v:textbox>
                  <w:txbxContent>
                    <w:p w:rsidR="00CF029A" w:rsidRPr="007904B2" w:rsidRDefault="00CF029A" w:rsidP="006C4BCB">
                      <w:pPr>
                        <w:pStyle w:val="NormalWeb"/>
                        <w:spacing w:before="0" w:beforeAutospacing="0" w:after="0" w:afterAutospacing="0"/>
                        <w:jc w:val="center"/>
                        <w:rPr>
                          <w:rFonts w:ascii="Agency FB" w:hAnsi="Agency FB"/>
                        </w:rPr>
                      </w:pPr>
                      <w:r w:rsidRPr="007904B2">
                        <w:rPr>
                          <w:rFonts w:ascii="Agency FB" w:hAnsi="Agency FB" w:cstheme="minorBidi"/>
                          <w:color w:val="000000" w:themeColor="dark1"/>
                          <w:sz w:val="22"/>
                          <w:szCs w:val="22"/>
                          <w:lang w:val="es-ES"/>
                        </w:rPr>
                        <w:t>*0.605</w:t>
                      </w:r>
                    </w:p>
                  </w:txbxContent>
                </v:textbox>
              </v:shape>
            </w:pict>
          </mc:Fallback>
        </mc:AlternateContent>
      </w:r>
      <w:r w:rsidRPr="00B17E8D">
        <w:rPr>
          <w:rFonts w:ascii="Arial" w:eastAsia="Times New Roman" w:hAnsi="Arial" w:cs="Arial"/>
          <w:noProof/>
          <w:sz w:val="22"/>
          <w:szCs w:val="22"/>
          <w:lang w:val="es-PE" w:eastAsia="es-PE"/>
        </w:rPr>
        <w:drawing>
          <wp:anchor distT="0" distB="0" distL="114300" distR="114300" simplePos="0" relativeHeight="251664383" behindDoc="1" locked="0" layoutInCell="1" allowOverlap="1" wp14:anchorId="44913E8A" wp14:editId="131911DF">
            <wp:simplePos x="0" y="0"/>
            <wp:positionH relativeFrom="column">
              <wp:posOffset>1688465</wp:posOffset>
            </wp:positionH>
            <wp:positionV relativeFrom="paragraph">
              <wp:posOffset>8255</wp:posOffset>
            </wp:positionV>
            <wp:extent cx="2686050" cy="685800"/>
            <wp:effectExtent l="0" t="0" r="0" b="0"/>
            <wp:wrapNone/>
            <wp:docPr id="32" name="Imagen 32"/>
            <wp:cNvGraphicFramePr/>
            <a:graphic xmlns:a="http://schemas.openxmlformats.org/drawingml/2006/main">
              <a:graphicData uri="http://schemas.openxmlformats.org/drawingml/2006/picture">
                <pic:pic xmlns:pic="http://schemas.openxmlformats.org/drawingml/2006/picture">
                  <pic:nvPicPr>
                    <pic:cNvPr id="2" name="Object 3"/>
                    <pic:cNvPicPr>
                      <a:picLocks noChangeAspect="1"/>
                    </pic:cNvPicPr>
                  </pic:nvPicPr>
                  <pic:blipFill>
                    <a:blip r:embed="rId30"/>
                    <a:stretch>
                      <a:fillRect/>
                    </a:stretch>
                  </pic:blipFill>
                  <pic:spPr>
                    <a:xfrm>
                      <a:off x="0" y="0"/>
                      <a:ext cx="2686050" cy="685800"/>
                    </a:xfrm>
                    <a:prstGeom prst="rect">
                      <a:avLst/>
                    </a:prstGeom>
                  </pic:spPr>
                </pic:pic>
              </a:graphicData>
            </a:graphic>
            <wp14:sizeRelH relativeFrom="page">
              <wp14:pctWidth>0</wp14:pctWidth>
            </wp14:sizeRelH>
            <wp14:sizeRelV relativeFrom="page">
              <wp14:pctHeight>0</wp14:pctHeight>
            </wp14:sizeRelV>
          </wp:anchor>
        </w:drawing>
      </w:r>
    </w:p>
    <w:p w14:paraId="29D0D09A" w14:textId="77777777" w:rsidR="007904B2" w:rsidRDefault="007904B2" w:rsidP="007904B2">
      <w:pPr>
        <w:pStyle w:val="Sangradetextonormal"/>
        <w:ind w:left="1276"/>
        <w:rPr>
          <w:rFonts w:ascii="Arial" w:hAnsi="Arial" w:cs="Arial"/>
          <w:b/>
          <w:sz w:val="22"/>
          <w:szCs w:val="22"/>
          <w:lang w:val="es-PE"/>
        </w:rPr>
      </w:pPr>
    </w:p>
    <w:p w14:paraId="4ADF69DA" w14:textId="77777777" w:rsidR="007904B2" w:rsidRDefault="007904B2" w:rsidP="007904B2">
      <w:pPr>
        <w:pStyle w:val="Sangradetextonormal"/>
        <w:ind w:left="1276"/>
        <w:rPr>
          <w:rFonts w:ascii="Arial" w:hAnsi="Arial" w:cs="Arial"/>
          <w:b/>
          <w:sz w:val="22"/>
          <w:szCs w:val="22"/>
          <w:lang w:val="es-PE"/>
        </w:rPr>
      </w:pPr>
    </w:p>
    <w:p w14:paraId="77ECBC17" w14:textId="77777777" w:rsidR="007904B2" w:rsidRDefault="007904B2" w:rsidP="007904B2">
      <w:pPr>
        <w:pStyle w:val="Sangradetextonormal"/>
        <w:ind w:left="1276"/>
        <w:rPr>
          <w:rFonts w:ascii="Arial" w:hAnsi="Arial" w:cs="Arial"/>
          <w:b/>
          <w:sz w:val="22"/>
          <w:szCs w:val="22"/>
          <w:lang w:val="es-PE"/>
        </w:rPr>
      </w:pPr>
    </w:p>
    <w:p w14:paraId="4FF8ADC6" w14:textId="77777777" w:rsidR="007904B2" w:rsidRDefault="007904B2" w:rsidP="007904B2">
      <w:pPr>
        <w:pStyle w:val="Sangradetextonormal"/>
        <w:ind w:left="1276"/>
        <w:rPr>
          <w:rFonts w:ascii="Arial" w:hAnsi="Arial" w:cs="Arial"/>
          <w:b/>
          <w:sz w:val="22"/>
          <w:szCs w:val="22"/>
          <w:lang w:val="es-PE"/>
        </w:rPr>
      </w:pPr>
    </w:p>
    <w:p w14:paraId="122F62AB" w14:textId="77777777" w:rsidR="00757D5F" w:rsidRPr="00757D5F" w:rsidRDefault="00757D5F" w:rsidP="00757D5F">
      <w:pPr>
        <w:pStyle w:val="Sangradetextonormal"/>
        <w:ind w:left="1276"/>
        <w:jc w:val="center"/>
        <w:rPr>
          <w:rFonts w:ascii="Arial" w:eastAsia="Times New Roman" w:hAnsi="Arial" w:cs="Arial"/>
          <w:b/>
          <w:i/>
          <w:sz w:val="22"/>
          <w:szCs w:val="22"/>
          <w:lang w:val="es-PE" w:eastAsia="es-PE"/>
        </w:rPr>
      </w:pPr>
      <w:r>
        <w:rPr>
          <w:rFonts w:ascii="Arial" w:eastAsia="Times New Roman" w:hAnsi="Arial" w:cs="Arial"/>
          <w:b/>
          <w:i/>
          <w:sz w:val="22"/>
          <w:szCs w:val="22"/>
          <w:lang w:val="es-PE" w:eastAsia="es-PE"/>
        </w:rPr>
        <w:lastRenderedPageBreak/>
        <w:t>Volumen</w:t>
      </w:r>
      <w:r w:rsidRPr="007904B2">
        <w:rPr>
          <w:rFonts w:ascii="Arial" w:eastAsia="Times New Roman" w:hAnsi="Arial" w:cs="Arial"/>
          <w:b/>
          <w:i/>
          <w:sz w:val="22"/>
          <w:szCs w:val="22"/>
          <w:lang w:val="es-PE" w:eastAsia="es-PE"/>
        </w:rPr>
        <w:t xml:space="preserve">    =    0.</w:t>
      </w:r>
      <w:r>
        <w:rPr>
          <w:rFonts w:ascii="Arial" w:eastAsia="Times New Roman" w:hAnsi="Arial" w:cs="Arial"/>
          <w:b/>
          <w:i/>
          <w:sz w:val="22"/>
          <w:szCs w:val="22"/>
          <w:lang w:val="es-PE" w:eastAsia="es-PE"/>
        </w:rPr>
        <w:t>090 m</w:t>
      </w:r>
      <w:r>
        <w:rPr>
          <w:rFonts w:ascii="Arial" w:eastAsia="Times New Roman" w:hAnsi="Arial" w:cs="Arial"/>
          <w:b/>
          <w:i/>
          <w:sz w:val="22"/>
          <w:szCs w:val="22"/>
          <w:vertAlign w:val="superscript"/>
          <w:lang w:val="es-PE" w:eastAsia="es-PE"/>
        </w:rPr>
        <w:t>3</w:t>
      </w:r>
    </w:p>
    <w:p w14:paraId="3EE8F684" w14:textId="77777777" w:rsidR="00757D5F" w:rsidRDefault="00757D5F" w:rsidP="007904B2">
      <w:pPr>
        <w:pStyle w:val="Sangradetextonormal"/>
        <w:ind w:left="1276"/>
        <w:rPr>
          <w:rFonts w:ascii="Arial" w:hAnsi="Arial" w:cs="Arial"/>
          <w:b/>
          <w:sz w:val="22"/>
          <w:szCs w:val="22"/>
          <w:lang w:val="es-PE"/>
        </w:rPr>
      </w:pPr>
    </w:p>
    <w:p w14:paraId="0A45E8DE" w14:textId="77777777" w:rsidR="00757D5F" w:rsidRDefault="00757D5F" w:rsidP="007904B2">
      <w:pPr>
        <w:pStyle w:val="Sangradetextonormal"/>
        <w:ind w:left="1276"/>
        <w:rPr>
          <w:rFonts w:ascii="Arial" w:eastAsia="Times New Roman" w:hAnsi="Arial" w:cs="Arial"/>
          <w:sz w:val="22"/>
          <w:szCs w:val="22"/>
          <w:vertAlign w:val="superscript"/>
          <w:lang w:val="es-PE" w:eastAsia="es-PE"/>
        </w:rPr>
      </w:pPr>
      <w:r w:rsidRPr="00B17E8D">
        <w:rPr>
          <w:rFonts w:ascii="Arial" w:eastAsia="Times New Roman" w:hAnsi="Arial" w:cs="Arial"/>
          <w:sz w:val="22"/>
          <w:szCs w:val="22"/>
          <w:lang w:val="es-PE" w:eastAsia="es-PE"/>
        </w:rPr>
        <w:t>Pero el Volumen mínimo es 0.40 m</w:t>
      </w:r>
      <w:r>
        <w:rPr>
          <w:rFonts w:ascii="Arial" w:eastAsia="Times New Roman" w:hAnsi="Arial" w:cs="Arial"/>
          <w:sz w:val="22"/>
          <w:szCs w:val="22"/>
          <w:vertAlign w:val="superscript"/>
          <w:lang w:val="es-PE" w:eastAsia="es-PE"/>
        </w:rPr>
        <w:t>3</w:t>
      </w:r>
    </w:p>
    <w:p w14:paraId="370347FE" w14:textId="77777777" w:rsidR="00757D5F" w:rsidRPr="00757D5F" w:rsidRDefault="00757D5F" w:rsidP="007904B2">
      <w:pPr>
        <w:pStyle w:val="Sangradetextonormal"/>
        <w:ind w:left="1276"/>
        <w:rPr>
          <w:rFonts w:ascii="Arial" w:eastAsia="Times New Roman" w:hAnsi="Arial" w:cs="Arial"/>
          <w:sz w:val="22"/>
          <w:szCs w:val="22"/>
          <w:lang w:val="es-PE" w:eastAsia="es-PE"/>
        </w:rPr>
      </w:pPr>
    </w:p>
    <w:p w14:paraId="13EDAFB8" w14:textId="77777777" w:rsidR="00757D5F" w:rsidRPr="00757D5F" w:rsidRDefault="00757D5F" w:rsidP="00757D5F">
      <w:pPr>
        <w:pStyle w:val="Sangradetextonormal"/>
        <w:ind w:left="1276"/>
        <w:jc w:val="center"/>
        <w:rPr>
          <w:rFonts w:ascii="Arial" w:eastAsia="Times New Roman" w:hAnsi="Arial" w:cs="Arial"/>
          <w:b/>
          <w:i/>
          <w:sz w:val="22"/>
          <w:szCs w:val="22"/>
          <w:lang w:val="es-PE" w:eastAsia="es-PE"/>
        </w:rPr>
      </w:pPr>
      <w:r>
        <w:rPr>
          <w:rFonts w:ascii="Arial" w:eastAsia="Times New Roman" w:hAnsi="Arial" w:cs="Arial"/>
          <w:b/>
          <w:i/>
          <w:sz w:val="22"/>
          <w:szCs w:val="22"/>
          <w:lang w:val="es-PE" w:eastAsia="es-PE"/>
        </w:rPr>
        <w:t>Volumen</w:t>
      </w:r>
      <w:r w:rsidRPr="007904B2">
        <w:rPr>
          <w:rFonts w:ascii="Arial" w:eastAsia="Times New Roman" w:hAnsi="Arial" w:cs="Arial"/>
          <w:b/>
          <w:i/>
          <w:sz w:val="22"/>
          <w:szCs w:val="22"/>
          <w:lang w:val="es-PE" w:eastAsia="es-PE"/>
        </w:rPr>
        <w:t xml:space="preserve"> </w:t>
      </w:r>
      <w:r>
        <w:rPr>
          <w:rFonts w:ascii="Arial" w:eastAsia="Times New Roman" w:hAnsi="Arial" w:cs="Arial"/>
          <w:b/>
          <w:i/>
          <w:sz w:val="22"/>
          <w:szCs w:val="22"/>
          <w:lang w:val="es-PE" w:eastAsia="es-PE"/>
        </w:rPr>
        <w:t>propuesto</w:t>
      </w:r>
      <w:r w:rsidRPr="007904B2">
        <w:rPr>
          <w:rFonts w:ascii="Arial" w:eastAsia="Times New Roman" w:hAnsi="Arial" w:cs="Arial"/>
          <w:b/>
          <w:i/>
          <w:sz w:val="22"/>
          <w:szCs w:val="22"/>
          <w:lang w:val="es-PE" w:eastAsia="es-PE"/>
        </w:rPr>
        <w:t xml:space="preserve">   =    0.</w:t>
      </w:r>
      <w:r>
        <w:rPr>
          <w:rFonts w:ascii="Arial" w:eastAsia="Times New Roman" w:hAnsi="Arial" w:cs="Arial"/>
          <w:b/>
          <w:i/>
          <w:sz w:val="22"/>
          <w:szCs w:val="22"/>
          <w:lang w:val="es-PE" w:eastAsia="es-PE"/>
        </w:rPr>
        <w:t>50 m</w:t>
      </w:r>
      <w:r>
        <w:rPr>
          <w:rFonts w:ascii="Arial" w:eastAsia="Times New Roman" w:hAnsi="Arial" w:cs="Arial"/>
          <w:b/>
          <w:i/>
          <w:sz w:val="22"/>
          <w:szCs w:val="22"/>
          <w:vertAlign w:val="superscript"/>
          <w:lang w:val="es-PE" w:eastAsia="es-PE"/>
        </w:rPr>
        <w:t>3</w:t>
      </w:r>
    </w:p>
    <w:p w14:paraId="207AF485" w14:textId="77777777" w:rsidR="00757D5F" w:rsidRPr="00757D5F" w:rsidRDefault="00757D5F" w:rsidP="007904B2">
      <w:pPr>
        <w:pStyle w:val="Sangradetextonormal"/>
        <w:ind w:left="1276"/>
        <w:rPr>
          <w:rFonts w:ascii="Arial" w:hAnsi="Arial" w:cs="Arial"/>
          <w:b/>
          <w:sz w:val="22"/>
          <w:szCs w:val="22"/>
          <w:lang w:val="es-PE"/>
        </w:rPr>
      </w:pPr>
    </w:p>
    <w:p w14:paraId="28036184" w14:textId="77777777" w:rsidR="007904B2" w:rsidRDefault="007904B2" w:rsidP="007904B2">
      <w:pPr>
        <w:pStyle w:val="Sangradetextonormal"/>
        <w:numPr>
          <w:ilvl w:val="0"/>
          <w:numId w:val="33"/>
        </w:numPr>
        <w:ind w:left="1276" w:hanging="567"/>
        <w:rPr>
          <w:rFonts w:ascii="Arial" w:hAnsi="Arial" w:cs="Arial"/>
          <w:b/>
          <w:sz w:val="22"/>
          <w:szCs w:val="22"/>
        </w:rPr>
      </w:pPr>
      <w:r>
        <w:rPr>
          <w:rFonts w:ascii="Arial" w:hAnsi="Arial" w:cs="Arial"/>
          <w:b/>
          <w:sz w:val="22"/>
          <w:szCs w:val="22"/>
        </w:rPr>
        <w:t>Cálculo de las Dimensiones (D)</w:t>
      </w:r>
    </w:p>
    <w:p w14:paraId="24C0DE92" w14:textId="77777777" w:rsidR="00757D5F" w:rsidRDefault="00757D5F" w:rsidP="00757D5F">
      <w:pPr>
        <w:pStyle w:val="Sangradetextonormal"/>
        <w:ind w:left="1276"/>
        <w:rPr>
          <w:rFonts w:ascii="Arial" w:hAnsi="Arial" w:cs="Arial"/>
          <w:b/>
          <w:sz w:val="22"/>
          <w:szCs w:val="22"/>
        </w:rPr>
      </w:pPr>
    </w:p>
    <w:p w14:paraId="162743CF" w14:textId="77777777" w:rsidR="00757D5F" w:rsidRPr="00634E7D" w:rsidRDefault="00757D5F" w:rsidP="00757D5F">
      <w:pPr>
        <w:pStyle w:val="Sangradetextonormal"/>
        <w:ind w:left="1276"/>
        <w:rPr>
          <w:rFonts w:ascii="Arial" w:hAnsi="Arial" w:cs="Arial"/>
          <w:sz w:val="22"/>
          <w:szCs w:val="22"/>
        </w:rPr>
      </w:pPr>
      <w:r w:rsidRPr="00634E7D">
        <w:rPr>
          <w:rFonts w:ascii="Arial" w:hAnsi="Arial" w:cs="Arial"/>
          <w:sz w:val="22"/>
          <w:szCs w:val="22"/>
        </w:rPr>
        <w:t>Altura de agua</w:t>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t>h</w:t>
      </w:r>
      <w:r w:rsidRPr="00634E7D">
        <w:rPr>
          <w:rFonts w:ascii="Arial" w:hAnsi="Arial" w:cs="Arial"/>
          <w:sz w:val="22"/>
          <w:szCs w:val="22"/>
          <w:vertAlign w:val="subscript"/>
        </w:rPr>
        <w:t>a</w:t>
      </w:r>
      <w:r w:rsidRPr="00634E7D">
        <w:rPr>
          <w:rFonts w:ascii="Arial" w:hAnsi="Arial" w:cs="Arial"/>
          <w:sz w:val="22"/>
          <w:szCs w:val="22"/>
        </w:rPr>
        <w:tab/>
        <w:t>=</w:t>
      </w:r>
      <w:r w:rsidRPr="00634E7D">
        <w:rPr>
          <w:rFonts w:ascii="Arial" w:hAnsi="Arial" w:cs="Arial"/>
          <w:sz w:val="22"/>
          <w:szCs w:val="22"/>
        </w:rPr>
        <w:tab/>
        <w:t>0.85 m</w:t>
      </w:r>
    </w:p>
    <w:p w14:paraId="7B611B96" w14:textId="77777777" w:rsidR="00757D5F" w:rsidRPr="00634E7D" w:rsidRDefault="00757D5F" w:rsidP="00757D5F">
      <w:pPr>
        <w:pStyle w:val="Sangradetextonormal"/>
        <w:ind w:left="1276"/>
        <w:rPr>
          <w:rFonts w:ascii="Arial" w:hAnsi="Arial" w:cs="Arial"/>
          <w:sz w:val="22"/>
          <w:szCs w:val="22"/>
        </w:rPr>
      </w:pPr>
      <w:proofErr w:type="gramStart"/>
      <w:r w:rsidRPr="00634E7D">
        <w:rPr>
          <w:rFonts w:ascii="Arial" w:hAnsi="Arial" w:cs="Arial"/>
          <w:sz w:val="22"/>
          <w:szCs w:val="22"/>
        </w:rPr>
        <w:t>Relación largo</w:t>
      </w:r>
      <w:proofErr w:type="gramEnd"/>
      <w:r w:rsidRPr="00634E7D">
        <w:rPr>
          <w:rFonts w:ascii="Arial" w:hAnsi="Arial" w:cs="Arial"/>
          <w:sz w:val="22"/>
          <w:szCs w:val="22"/>
        </w:rPr>
        <w:t>/ancho</w:t>
      </w:r>
      <w:r w:rsidRPr="00634E7D">
        <w:rPr>
          <w:rFonts w:ascii="Arial" w:hAnsi="Arial" w:cs="Arial"/>
          <w:sz w:val="22"/>
          <w:szCs w:val="22"/>
        </w:rPr>
        <w:tab/>
      </w:r>
      <w:r w:rsidRPr="00634E7D">
        <w:rPr>
          <w:rFonts w:ascii="Arial" w:hAnsi="Arial" w:cs="Arial"/>
          <w:sz w:val="22"/>
          <w:szCs w:val="22"/>
        </w:rPr>
        <w:tab/>
        <w:t>l/a</w:t>
      </w:r>
      <w:r w:rsidRPr="00634E7D">
        <w:rPr>
          <w:rFonts w:ascii="Arial" w:hAnsi="Arial" w:cs="Arial"/>
          <w:sz w:val="22"/>
          <w:szCs w:val="22"/>
        </w:rPr>
        <w:tab/>
        <w:t>=</w:t>
      </w:r>
      <w:r w:rsidRPr="00634E7D">
        <w:rPr>
          <w:rFonts w:ascii="Arial" w:hAnsi="Arial" w:cs="Arial"/>
          <w:sz w:val="22"/>
          <w:szCs w:val="22"/>
        </w:rPr>
        <w:tab/>
        <w:t>1.67 m</w:t>
      </w:r>
    </w:p>
    <w:p w14:paraId="576C3CF5" w14:textId="77777777" w:rsidR="00757D5F" w:rsidRPr="00634E7D" w:rsidRDefault="00757D5F" w:rsidP="00757D5F">
      <w:pPr>
        <w:pStyle w:val="Sangradetextonormal"/>
        <w:ind w:left="1276"/>
        <w:rPr>
          <w:rFonts w:ascii="Arial" w:hAnsi="Arial" w:cs="Arial"/>
          <w:sz w:val="22"/>
          <w:szCs w:val="22"/>
          <w:vertAlign w:val="superscript"/>
        </w:rPr>
      </w:pPr>
      <w:r w:rsidRPr="00634E7D">
        <w:rPr>
          <w:rFonts w:ascii="Arial" w:hAnsi="Arial" w:cs="Arial"/>
          <w:sz w:val="22"/>
          <w:szCs w:val="22"/>
        </w:rPr>
        <w:t>Área Superficial</w:t>
      </w:r>
      <w:r w:rsidRPr="00634E7D">
        <w:rPr>
          <w:rFonts w:ascii="Arial" w:hAnsi="Arial" w:cs="Arial"/>
          <w:sz w:val="22"/>
          <w:szCs w:val="22"/>
        </w:rPr>
        <w:tab/>
      </w:r>
      <w:r w:rsidRPr="00634E7D">
        <w:rPr>
          <w:rFonts w:ascii="Arial" w:hAnsi="Arial" w:cs="Arial"/>
          <w:sz w:val="22"/>
          <w:szCs w:val="22"/>
        </w:rPr>
        <w:tab/>
      </w:r>
      <w:r w:rsidR="00634E7D">
        <w:rPr>
          <w:rFonts w:ascii="Arial" w:hAnsi="Arial" w:cs="Arial"/>
          <w:sz w:val="22"/>
          <w:szCs w:val="22"/>
        </w:rPr>
        <w:tab/>
      </w:r>
      <w:r w:rsidRPr="00634E7D">
        <w:rPr>
          <w:rFonts w:ascii="Arial" w:hAnsi="Arial" w:cs="Arial"/>
          <w:sz w:val="22"/>
          <w:szCs w:val="22"/>
        </w:rPr>
        <w:t>A</w:t>
      </w:r>
      <w:r w:rsidRPr="00634E7D">
        <w:rPr>
          <w:rFonts w:ascii="Arial" w:hAnsi="Arial" w:cs="Arial"/>
          <w:sz w:val="22"/>
          <w:szCs w:val="22"/>
          <w:vertAlign w:val="subscript"/>
        </w:rPr>
        <w:t>s</w:t>
      </w:r>
      <w:r w:rsidRPr="00634E7D">
        <w:rPr>
          <w:rFonts w:ascii="Arial" w:hAnsi="Arial" w:cs="Arial"/>
          <w:sz w:val="22"/>
          <w:szCs w:val="22"/>
        </w:rPr>
        <w:tab/>
        <w:t>=</w:t>
      </w:r>
      <w:r w:rsidRPr="00634E7D">
        <w:rPr>
          <w:rFonts w:ascii="Arial" w:hAnsi="Arial" w:cs="Arial"/>
          <w:sz w:val="22"/>
          <w:szCs w:val="22"/>
        </w:rPr>
        <w:tab/>
        <w:t>0.60 m</w:t>
      </w:r>
      <w:r w:rsidRPr="00634E7D">
        <w:rPr>
          <w:rFonts w:ascii="Arial" w:hAnsi="Arial" w:cs="Arial"/>
          <w:sz w:val="22"/>
          <w:szCs w:val="22"/>
          <w:vertAlign w:val="superscript"/>
        </w:rPr>
        <w:t>2</w:t>
      </w:r>
    </w:p>
    <w:p w14:paraId="6E6B5965" w14:textId="77777777" w:rsidR="00757D5F" w:rsidRPr="00634E7D" w:rsidRDefault="00757D5F" w:rsidP="00757D5F">
      <w:pPr>
        <w:pStyle w:val="Sangradetextonormal"/>
        <w:ind w:left="1276"/>
        <w:rPr>
          <w:rFonts w:ascii="Arial" w:hAnsi="Arial" w:cs="Arial"/>
          <w:sz w:val="22"/>
          <w:szCs w:val="22"/>
        </w:rPr>
      </w:pPr>
      <w:r w:rsidRPr="00634E7D">
        <w:rPr>
          <w:rFonts w:ascii="Arial" w:hAnsi="Arial" w:cs="Arial"/>
          <w:sz w:val="22"/>
          <w:szCs w:val="22"/>
        </w:rPr>
        <w:t>Largo</w:t>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t>l</w:t>
      </w:r>
      <w:r w:rsidRPr="00634E7D">
        <w:rPr>
          <w:rFonts w:ascii="Arial" w:hAnsi="Arial" w:cs="Arial"/>
          <w:sz w:val="22"/>
          <w:szCs w:val="22"/>
        </w:rPr>
        <w:tab/>
        <w:t>=</w:t>
      </w:r>
      <w:r w:rsidRPr="00634E7D">
        <w:rPr>
          <w:rFonts w:ascii="Arial" w:hAnsi="Arial" w:cs="Arial"/>
          <w:sz w:val="22"/>
          <w:szCs w:val="22"/>
        </w:rPr>
        <w:tab/>
        <w:t>1.00 m</w:t>
      </w:r>
    </w:p>
    <w:p w14:paraId="27516217" w14:textId="77777777" w:rsidR="00757D5F" w:rsidRPr="00634E7D" w:rsidRDefault="00757D5F" w:rsidP="00757D5F">
      <w:pPr>
        <w:pStyle w:val="Sangradetextonormal"/>
        <w:ind w:left="1276"/>
        <w:rPr>
          <w:rFonts w:ascii="Arial" w:hAnsi="Arial" w:cs="Arial"/>
          <w:sz w:val="22"/>
          <w:szCs w:val="22"/>
        </w:rPr>
      </w:pPr>
      <w:r w:rsidRPr="00634E7D">
        <w:rPr>
          <w:rFonts w:ascii="Arial" w:hAnsi="Arial" w:cs="Arial"/>
          <w:sz w:val="22"/>
          <w:szCs w:val="22"/>
        </w:rPr>
        <w:t>Ancho</w:t>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t>a</w:t>
      </w:r>
      <w:r w:rsidRPr="00634E7D">
        <w:rPr>
          <w:rFonts w:ascii="Arial" w:hAnsi="Arial" w:cs="Arial"/>
          <w:sz w:val="22"/>
          <w:szCs w:val="22"/>
        </w:rPr>
        <w:tab/>
        <w:t>=</w:t>
      </w:r>
      <w:r w:rsidRPr="00634E7D">
        <w:rPr>
          <w:rFonts w:ascii="Arial" w:hAnsi="Arial" w:cs="Arial"/>
          <w:sz w:val="22"/>
          <w:szCs w:val="22"/>
        </w:rPr>
        <w:tab/>
        <w:t>0.60 m</w:t>
      </w:r>
    </w:p>
    <w:p w14:paraId="782CE37E" w14:textId="77777777" w:rsidR="00757D5F" w:rsidRPr="00634E7D" w:rsidRDefault="00757D5F" w:rsidP="00757D5F">
      <w:pPr>
        <w:pStyle w:val="Sangradetextonormal"/>
        <w:ind w:left="1276"/>
        <w:rPr>
          <w:rFonts w:ascii="Arial" w:hAnsi="Arial" w:cs="Arial"/>
          <w:sz w:val="22"/>
          <w:szCs w:val="22"/>
        </w:rPr>
      </w:pPr>
      <w:r w:rsidRPr="00634E7D">
        <w:rPr>
          <w:rFonts w:ascii="Arial" w:hAnsi="Arial" w:cs="Arial"/>
          <w:sz w:val="22"/>
          <w:szCs w:val="22"/>
        </w:rPr>
        <w:t>Altura Libre</w:t>
      </w:r>
      <w:r w:rsidRPr="00634E7D">
        <w:rPr>
          <w:rFonts w:ascii="Arial" w:hAnsi="Arial" w:cs="Arial"/>
          <w:sz w:val="22"/>
          <w:szCs w:val="22"/>
        </w:rPr>
        <w:tab/>
      </w:r>
      <w:r w:rsidRPr="00634E7D">
        <w:rPr>
          <w:rFonts w:ascii="Arial" w:hAnsi="Arial" w:cs="Arial"/>
          <w:sz w:val="22"/>
          <w:szCs w:val="22"/>
        </w:rPr>
        <w:tab/>
      </w:r>
      <w:r w:rsidRPr="00634E7D">
        <w:rPr>
          <w:rFonts w:ascii="Arial" w:hAnsi="Arial" w:cs="Arial"/>
          <w:sz w:val="22"/>
          <w:szCs w:val="22"/>
        </w:rPr>
        <w:tab/>
        <w:t>h</w:t>
      </w:r>
      <w:r w:rsidRPr="00634E7D">
        <w:rPr>
          <w:rFonts w:ascii="Arial" w:hAnsi="Arial" w:cs="Arial"/>
          <w:sz w:val="22"/>
          <w:szCs w:val="22"/>
          <w:vertAlign w:val="subscript"/>
        </w:rPr>
        <w:t>l</w:t>
      </w:r>
      <w:r w:rsidRPr="00634E7D">
        <w:rPr>
          <w:rFonts w:ascii="Arial" w:hAnsi="Arial" w:cs="Arial"/>
          <w:sz w:val="22"/>
          <w:szCs w:val="22"/>
        </w:rPr>
        <w:tab/>
        <w:t>=</w:t>
      </w:r>
      <w:r w:rsidRPr="00634E7D">
        <w:rPr>
          <w:rFonts w:ascii="Arial" w:hAnsi="Arial" w:cs="Arial"/>
          <w:sz w:val="22"/>
          <w:szCs w:val="22"/>
        </w:rPr>
        <w:tab/>
        <w:t>0.45 m</w:t>
      </w:r>
    </w:p>
    <w:p w14:paraId="6D20627D" w14:textId="77777777" w:rsidR="00757D5F" w:rsidRPr="007904B2" w:rsidRDefault="00757D5F" w:rsidP="00757D5F">
      <w:pPr>
        <w:pStyle w:val="Sangradetextonormal"/>
        <w:ind w:left="1276"/>
        <w:rPr>
          <w:rFonts w:ascii="Arial" w:hAnsi="Arial" w:cs="Arial"/>
          <w:b/>
          <w:sz w:val="22"/>
          <w:szCs w:val="22"/>
        </w:rPr>
      </w:pPr>
    </w:p>
    <w:p w14:paraId="0E6F5039" w14:textId="77777777" w:rsidR="006C4BCB" w:rsidRPr="00634E7D" w:rsidRDefault="006C4BCB" w:rsidP="00634E7D">
      <w:pPr>
        <w:pStyle w:val="Prrafodelista"/>
        <w:widowControl w:val="0"/>
        <w:numPr>
          <w:ilvl w:val="0"/>
          <w:numId w:val="32"/>
        </w:numPr>
        <w:contextualSpacing/>
        <w:rPr>
          <w:rFonts w:ascii="Arial" w:hAnsi="Arial" w:cs="Arial"/>
          <w:b/>
          <w:sz w:val="21"/>
          <w:szCs w:val="21"/>
        </w:rPr>
      </w:pPr>
      <w:r w:rsidRPr="00634E7D">
        <w:rPr>
          <w:rFonts w:ascii="Arial" w:hAnsi="Arial" w:cs="Arial"/>
          <w:b/>
          <w:sz w:val="21"/>
          <w:szCs w:val="21"/>
        </w:rPr>
        <w:t>MANUAL DE OPERACIÓN Y MANTENIMIENTO DE LA TRAMPA DE GRASAS</w:t>
      </w:r>
    </w:p>
    <w:p w14:paraId="5F654317" w14:textId="77777777" w:rsidR="006C4BCB" w:rsidRPr="00235AC9" w:rsidRDefault="006C4BCB" w:rsidP="00634E7D">
      <w:pPr>
        <w:ind w:left="708"/>
        <w:jc w:val="both"/>
        <w:rPr>
          <w:rFonts w:ascii="Arial" w:hAnsi="Arial" w:cs="Arial"/>
          <w:b/>
          <w:sz w:val="21"/>
          <w:szCs w:val="21"/>
        </w:rPr>
      </w:pPr>
    </w:p>
    <w:p w14:paraId="4ACBC5E3" w14:textId="77777777" w:rsidR="006C4BCB" w:rsidRPr="00235AC9" w:rsidRDefault="006C4BCB" w:rsidP="00B17E8D">
      <w:pPr>
        <w:pStyle w:val="Prrafodelista"/>
        <w:widowControl w:val="0"/>
        <w:numPr>
          <w:ilvl w:val="0"/>
          <w:numId w:val="32"/>
        </w:numPr>
        <w:spacing w:line="276" w:lineRule="auto"/>
        <w:contextualSpacing/>
        <w:rPr>
          <w:rFonts w:ascii="Arial" w:hAnsi="Arial" w:cs="Arial"/>
          <w:b/>
          <w:vanish/>
          <w:sz w:val="21"/>
          <w:szCs w:val="21"/>
        </w:rPr>
      </w:pPr>
    </w:p>
    <w:p w14:paraId="06736AF6" w14:textId="77777777" w:rsidR="00634E7D" w:rsidRDefault="006C4BCB" w:rsidP="00634E7D">
      <w:pPr>
        <w:pStyle w:val="Prrafodelista"/>
        <w:widowControl w:val="0"/>
        <w:numPr>
          <w:ilvl w:val="1"/>
          <w:numId w:val="34"/>
        </w:numPr>
        <w:ind w:left="1276" w:hanging="567"/>
        <w:contextualSpacing/>
        <w:rPr>
          <w:rFonts w:ascii="Arial" w:hAnsi="Arial" w:cs="Arial"/>
          <w:b/>
          <w:sz w:val="22"/>
          <w:szCs w:val="22"/>
        </w:rPr>
      </w:pPr>
      <w:r w:rsidRPr="00634E7D">
        <w:rPr>
          <w:rFonts w:ascii="Arial" w:hAnsi="Arial" w:cs="Arial"/>
          <w:b/>
          <w:sz w:val="22"/>
          <w:szCs w:val="22"/>
        </w:rPr>
        <w:t>P</w:t>
      </w:r>
      <w:r w:rsidR="00634E7D">
        <w:rPr>
          <w:rFonts w:ascii="Arial" w:hAnsi="Arial" w:cs="Arial"/>
          <w:b/>
          <w:sz w:val="22"/>
          <w:szCs w:val="22"/>
        </w:rPr>
        <w:t>arámetros de Operación:</w:t>
      </w:r>
    </w:p>
    <w:p w14:paraId="14DB1C83" w14:textId="77777777" w:rsidR="00634E7D" w:rsidRDefault="00634E7D" w:rsidP="00634E7D">
      <w:pPr>
        <w:pStyle w:val="Prrafodelista"/>
        <w:widowControl w:val="0"/>
        <w:ind w:left="1276"/>
        <w:contextualSpacing/>
        <w:rPr>
          <w:rFonts w:ascii="Arial" w:hAnsi="Arial" w:cs="Arial"/>
          <w:b/>
          <w:sz w:val="22"/>
          <w:szCs w:val="22"/>
        </w:rPr>
      </w:pPr>
    </w:p>
    <w:p w14:paraId="34E18975" w14:textId="77777777" w:rsidR="006C4BCB" w:rsidRDefault="006C4BCB" w:rsidP="00634E7D">
      <w:pPr>
        <w:pStyle w:val="Prrafodelista"/>
        <w:widowControl w:val="0"/>
        <w:ind w:left="1276"/>
        <w:contextualSpacing/>
        <w:rPr>
          <w:rFonts w:ascii="Arial" w:hAnsi="Arial" w:cs="Arial"/>
          <w:sz w:val="22"/>
          <w:szCs w:val="22"/>
        </w:rPr>
      </w:pPr>
      <w:r w:rsidRPr="00634E7D">
        <w:rPr>
          <w:rFonts w:ascii="Arial" w:hAnsi="Arial" w:cs="Arial"/>
          <w:sz w:val="22"/>
          <w:szCs w:val="22"/>
        </w:rPr>
        <w:t>Las condiciones mínimas que deberán cumplir la descarga, para poder ingresar a los colectores del sistema público, son las siguientes:</w:t>
      </w:r>
    </w:p>
    <w:p w14:paraId="4B632C5D" w14:textId="77777777" w:rsidR="00634E7D" w:rsidRPr="00634E7D" w:rsidRDefault="00634E7D" w:rsidP="00634E7D">
      <w:pPr>
        <w:pStyle w:val="Prrafodelista"/>
        <w:widowControl w:val="0"/>
        <w:ind w:left="1276"/>
        <w:contextualSpacing/>
        <w:rPr>
          <w:rFonts w:ascii="Arial" w:hAnsi="Arial" w:cs="Arial"/>
          <w:b/>
          <w:sz w:val="22"/>
          <w:szCs w:val="22"/>
        </w:rPr>
      </w:pPr>
    </w:p>
    <w:p w14:paraId="36A9C3FA" w14:textId="77777777" w:rsidR="006C4BCB" w:rsidRPr="00634E7D" w:rsidRDefault="006C4BCB" w:rsidP="00634E7D">
      <w:pPr>
        <w:pStyle w:val="Textoindependiente"/>
        <w:numPr>
          <w:ilvl w:val="0"/>
          <w:numId w:val="26"/>
        </w:numPr>
        <w:spacing w:after="0" w:line="252" w:lineRule="auto"/>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 xml:space="preserve">La temperatura podrá alcanzar un valor máximo de 35 </w:t>
      </w:r>
      <w:proofErr w:type="spellStart"/>
      <w:r w:rsidRPr="00634E7D">
        <w:rPr>
          <w:rFonts w:ascii="Arial" w:hAnsi="Arial" w:cs="Arial"/>
          <w:snapToGrid w:val="0"/>
          <w:sz w:val="22"/>
          <w:szCs w:val="22"/>
          <w:lang w:val="es-ES" w:eastAsia="es-ES_tradnl"/>
        </w:rPr>
        <w:t>ºC</w:t>
      </w:r>
      <w:proofErr w:type="spellEnd"/>
    </w:p>
    <w:p w14:paraId="29D01FA5"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La Demanda Bioquímica de Oxígeno (D.B.O</w:t>
      </w:r>
      <w:r w:rsidR="00634E7D">
        <w:rPr>
          <w:rFonts w:ascii="Arial" w:hAnsi="Arial" w:cs="Arial"/>
          <w:snapToGrid w:val="0"/>
          <w:sz w:val="22"/>
          <w:szCs w:val="22"/>
          <w:lang w:val="es-ES" w:eastAsia="es-ES_tradnl"/>
        </w:rPr>
        <w:t xml:space="preserve">. </w:t>
      </w:r>
      <w:r w:rsidRPr="00634E7D">
        <w:rPr>
          <w:rFonts w:ascii="Arial" w:hAnsi="Arial" w:cs="Arial"/>
          <w:snapToGrid w:val="0"/>
          <w:sz w:val="22"/>
          <w:szCs w:val="22"/>
          <w:lang w:val="es-ES" w:eastAsia="es-ES_tradnl"/>
        </w:rPr>
        <w:t>5) podrá alcanzar un valor máximo de 500 mg/L.</w:t>
      </w:r>
    </w:p>
    <w:p w14:paraId="305ABDE8"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La Demanda Química de Oxígeno (D.Q.O) podrá alcanzar un valor máximo de 1,000 mg/L.</w:t>
      </w:r>
    </w:p>
    <w:p w14:paraId="24343344"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Los Sólidos Suspendidos Totales (SST) podrá alcanzar un valor máximo de 500 mg/L.</w:t>
      </w:r>
    </w:p>
    <w:p w14:paraId="019F8436"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La concentración de cualquier sustancia grasa no podrá ser mayor de 100 mg/L</w:t>
      </w:r>
    </w:p>
    <w:p w14:paraId="5F9FAA30"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El pH podrá alcanzar un valor máximo de 9 y un valor mínimo de 6.</w:t>
      </w:r>
    </w:p>
    <w:p w14:paraId="0B50D17A"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La concentración de cualquier tipo de sólido sedimentable (S.S.) no podrá ser mayor de 8.5 mg/L/h.</w:t>
      </w:r>
    </w:p>
    <w:p w14:paraId="3680F2B0" w14:textId="77777777" w:rsidR="006C4BCB" w:rsidRPr="00634E7D" w:rsidRDefault="006C4BCB" w:rsidP="00634E7D">
      <w:pPr>
        <w:pStyle w:val="Textoindependiente"/>
        <w:numPr>
          <w:ilvl w:val="0"/>
          <w:numId w:val="26"/>
        </w:numPr>
        <w:spacing w:after="0"/>
        <w:ind w:left="1701"/>
        <w:jc w:val="both"/>
        <w:rPr>
          <w:rFonts w:ascii="Arial" w:hAnsi="Arial" w:cs="Arial"/>
          <w:i/>
          <w:snapToGrid w:val="0"/>
          <w:sz w:val="22"/>
          <w:szCs w:val="22"/>
          <w:lang w:val="es-ES" w:eastAsia="es-ES_tradnl"/>
        </w:rPr>
      </w:pPr>
      <w:r w:rsidRPr="00634E7D">
        <w:rPr>
          <w:rFonts w:ascii="Arial" w:hAnsi="Arial" w:cs="Arial"/>
          <w:snapToGrid w:val="0"/>
          <w:sz w:val="22"/>
          <w:szCs w:val="22"/>
          <w:lang w:val="es-ES" w:eastAsia="es-ES_tradnl"/>
        </w:rPr>
        <w:t>La concentración de cualquier sustancia inflamable no podrá ser mayor 1,000 mg/L. El punto de ignición deberá ser superior a los 90ºC</w:t>
      </w:r>
    </w:p>
    <w:p w14:paraId="0BEB1AB7" w14:textId="77777777" w:rsidR="006C4BCB" w:rsidRPr="00235AC9" w:rsidRDefault="006C4BCB" w:rsidP="006C4BCB">
      <w:pPr>
        <w:rPr>
          <w:rFonts w:ascii="Arial" w:hAnsi="Arial" w:cs="Arial"/>
          <w:b/>
        </w:rPr>
      </w:pPr>
    </w:p>
    <w:p w14:paraId="556C8A9D" w14:textId="77777777" w:rsidR="006C4BCB" w:rsidRPr="00365D23" w:rsidRDefault="006C4BCB" w:rsidP="00365D23">
      <w:pPr>
        <w:pStyle w:val="Prrafodelista"/>
        <w:widowControl w:val="0"/>
        <w:numPr>
          <w:ilvl w:val="1"/>
          <w:numId w:val="34"/>
        </w:numPr>
        <w:ind w:left="1276" w:hanging="567"/>
        <w:contextualSpacing/>
        <w:rPr>
          <w:rFonts w:ascii="Arial" w:hAnsi="Arial" w:cs="Arial"/>
          <w:b/>
          <w:sz w:val="22"/>
          <w:szCs w:val="22"/>
        </w:rPr>
      </w:pPr>
      <w:r w:rsidRPr="00365D23">
        <w:rPr>
          <w:rFonts w:ascii="Arial" w:hAnsi="Arial" w:cs="Arial"/>
          <w:b/>
          <w:sz w:val="22"/>
          <w:szCs w:val="22"/>
        </w:rPr>
        <w:t>LIMPIEZA DE LA TRAMPA DE GRASAS</w:t>
      </w:r>
    </w:p>
    <w:p w14:paraId="400E825A" w14:textId="77777777" w:rsidR="006C4BCB" w:rsidRPr="00365D23" w:rsidRDefault="006C4BCB" w:rsidP="00365D23">
      <w:pPr>
        <w:rPr>
          <w:rFonts w:ascii="Arial" w:hAnsi="Arial" w:cs="Arial"/>
          <w:b/>
          <w:sz w:val="22"/>
          <w:szCs w:val="22"/>
        </w:rPr>
      </w:pPr>
    </w:p>
    <w:p w14:paraId="07AB7DF5" w14:textId="77777777" w:rsidR="006C4BCB" w:rsidRPr="00365D23"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Semanal</w:t>
      </w:r>
      <w:r w:rsidR="00365D23">
        <w:rPr>
          <w:rFonts w:ascii="Arial" w:hAnsi="Arial" w:cs="Arial"/>
          <w:sz w:val="22"/>
          <w:szCs w:val="22"/>
        </w:rPr>
        <w:t>.</w:t>
      </w:r>
    </w:p>
    <w:p w14:paraId="590BC983" w14:textId="77777777" w:rsidR="006C4BCB" w:rsidRPr="00365D23"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 xml:space="preserve">Retire la tapa de la trampa de grasas poniéndola a un costado con cuidado para no romperla. </w:t>
      </w:r>
    </w:p>
    <w:p w14:paraId="343E988F" w14:textId="77777777" w:rsidR="006C4BCB" w:rsidRPr="00365D23"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 xml:space="preserve">Retire las grasas sobrenadantes de la trampa de grasas con un recipiente pequeño (una vez a la semana). </w:t>
      </w:r>
    </w:p>
    <w:p w14:paraId="606F63FD" w14:textId="77777777" w:rsidR="006C4BCB" w:rsidRPr="00365D23"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 xml:space="preserve">Con una escobilla pequeña retire las grasas que se encuentren en las paredes en la tubería de entrada y salida de la trampa de grasas. </w:t>
      </w:r>
    </w:p>
    <w:p w14:paraId="2C5BCA09" w14:textId="77777777" w:rsidR="006C4BCB" w:rsidRPr="00365D23"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Obstruya la salida de agua de la trampa de grasas con una esponja y retire el agua vertiéndola por la parte superior de la “T” de salida.</w:t>
      </w:r>
    </w:p>
    <w:p w14:paraId="58628F0A" w14:textId="77777777" w:rsidR="006C4BCB" w:rsidRDefault="006C4BCB" w:rsidP="00365D23">
      <w:pPr>
        <w:pStyle w:val="Prrafodelista"/>
        <w:numPr>
          <w:ilvl w:val="0"/>
          <w:numId w:val="25"/>
        </w:numPr>
        <w:spacing w:after="160" w:line="259" w:lineRule="auto"/>
        <w:ind w:left="1701"/>
        <w:contextualSpacing/>
        <w:jc w:val="both"/>
        <w:rPr>
          <w:rFonts w:ascii="Arial" w:hAnsi="Arial" w:cs="Arial"/>
          <w:sz w:val="22"/>
          <w:szCs w:val="22"/>
        </w:rPr>
      </w:pPr>
      <w:r w:rsidRPr="00365D23">
        <w:rPr>
          <w:rFonts w:ascii="Arial" w:hAnsi="Arial" w:cs="Arial"/>
          <w:sz w:val="22"/>
          <w:szCs w:val="22"/>
        </w:rPr>
        <w:t>Retire los residuos que se hayan asentado en el fondo de la trampa de grasas y arrójelos a la bolsa de basura. Limpie con agua y esponja y vuelva a colocar la tapa.</w:t>
      </w:r>
    </w:p>
    <w:p w14:paraId="58164F51" w14:textId="77777777" w:rsidR="00405455" w:rsidRPr="00365D23" w:rsidRDefault="00405455" w:rsidP="00405455">
      <w:pPr>
        <w:pStyle w:val="Prrafodelista"/>
        <w:spacing w:after="160" w:line="259" w:lineRule="auto"/>
        <w:ind w:left="1701"/>
        <w:contextualSpacing/>
        <w:jc w:val="both"/>
        <w:rPr>
          <w:rFonts w:ascii="Arial" w:hAnsi="Arial" w:cs="Arial"/>
          <w:sz w:val="22"/>
          <w:szCs w:val="22"/>
        </w:rPr>
      </w:pPr>
    </w:p>
    <w:p w14:paraId="6AEDCAB6" w14:textId="77777777" w:rsidR="006C4BCB" w:rsidRDefault="006C4BCB" w:rsidP="006C4BCB">
      <w:pPr>
        <w:ind w:firstLine="708"/>
        <w:jc w:val="both"/>
      </w:pPr>
    </w:p>
    <w:p w14:paraId="3F86A4B9" w14:textId="77777777" w:rsidR="002C4D3E" w:rsidRPr="00365D23" w:rsidRDefault="00365D23" w:rsidP="00365D23">
      <w:pPr>
        <w:pStyle w:val="Sangradetextonormal"/>
        <w:ind w:left="0" w:firstLine="567"/>
        <w:rPr>
          <w:rFonts w:ascii="Arial" w:eastAsia="Times New Roman" w:hAnsi="Arial" w:cs="Arial"/>
          <w:b/>
          <w:bCs/>
          <w:i/>
          <w:u w:val="single"/>
          <w:lang w:val="es-PE" w:eastAsia="es-PE"/>
        </w:rPr>
      </w:pPr>
      <w:r w:rsidRPr="00365D23">
        <w:rPr>
          <w:rFonts w:ascii="Arial" w:eastAsia="Times New Roman" w:hAnsi="Arial" w:cs="Arial"/>
          <w:b/>
          <w:bCs/>
          <w:i/>
          <w:u w:val="single"/>
          <w:lang w:val="es-PE" w:eastAsia="es-PE"/>
        </w:rPr>
        <w:lastRenderedPageBreak/>
        <w:t>SISTEMA DE DRENAJE PLUVIAL</w:t>
      </w:r>
    </w:p>
    <w:p w14:paraId="2B6A29BF" w14:textId="77777777" w:rsidR="002C4D3E" w:rsidRPr="00365D23" w:rsidRDefault="002C4D3E" w:rsidP="00C87E9F">
      <w:pPr>
        <w:pStyle w:val="Sangradetextonormal"/>
        <w:ind w:left="0"/>
        <w:rPr>
          <w:rFonts w:ascii="Arial" w:eastAsia="Times New Roman" w:hAnsi="Arial" w:cs="Arial"/>
          <w:b/>
          <w:bCs/>
          <w:sz w:val="22"/>
          <w:u w:val="single"/>
          <w:lang w:val="es-PE" w:eastAsia="es-PE"/>
        </w:rPr>
      </w:pPr>
    </w:p>
    <w:p w14:paraId="22D04461" w14:textId="77777777" w:rsidR="00365D23" w:rsidRDefault="0040044C" w:rsidP="00365D23">
      <w:pPr>
        <w:pStyle w:val="Sangradetextonormal"/>
        <w:numPr>
          <w:ilvl w:val="0"/>
          <w:numId w:val="35"/>
        </w:numPr>
        <w:rPr>
          <w:rFonts w:ascii="Arial" w:eastAsia="Times New Roman" w:hAnsi="Arial" w:cs="Arial"/>
          <w:b/>
          <w:bCs/>
          <w:sz w:val="22"/>
          <w:szCs w:val="22"/>
          <w:lang w:val="es-PE" w:eastAsia="es-PE"/>
        </w:rPr>
      </w:pPr>
      <w:r w:rsidRPr="00365D23">
        <w:rPr>
          <w:rFonts w:ascii="Arial" w:eastAsia="Times New Roman" w:hAnsi="Arial" w:cs="Arial"/>
          <w:b/>
          <w:bCs/>
          <w:sz w:val="22"/>
          <w:szCs w:val="22"/>
          <w:lang w:val="es-PE" w:eastAsia="es-PE"/>
        </w:rPr>
        <w:t>DESCRIPCION HIDROLOGICA</w:t>
      </w:r>
    </w:p>
    <w:p w14:paraId="2ADBF55C" w14:textId="77777777" w:rsidR="002C4D3E" w:rsidRPr="00365D23" w:rsidRDefault="002C4D3E" w:rsidP="00365D23">
      <w:pPr>
        <w:pStyle w:val="Sangradetextonormal"/>
        <w:ind w:left="720"/>
        <w:rPr>
          <w:rFonts w:ascii="Arial" w:eastAsia="Times New Roman" w:hAnsi="Arial" w:cs="Arial"/>
          <w:b/>
          <w:bCs/>
          <w:sz w:val="22"/>
          <w:szCs w:val="22"/>
          <w:lang w:val="es-PE" w:eastAsia="es-PE"/>
        </w:rPr>
      </w:pPr>
      <w:r w:rsidRPr="00365D23">
        <w:rPr>
          <w:rFonts w:ascii="Arial" w:hAnsi="Arial" w:cs="Arial"/>
          <w:sz w:val="22"/>
          <w:szCs w:val="22"/>
        </w:rPr>
        <w:t xml:space="preserve">Para el </w:t>
      </w:r>
      <w:r w:rsidR="00365D23" w:rsidRPr="00365D23">
        <w:rPr>
          <w:rFonts w:ascii="Arial" w:hAnsi="Arial" w:cs="Arial"/>
          <w:sz w:val="22"/>
          <w:szCs w:val="22"/>
        </w:rPr>
        <w:t>diseño del</w:t>
      </w:r>
      <w:r w:rsidRPr="00365D23">
        <w:rPr>
          <w:rFonts w:ascii="Arial" w:hAnsi="Arial" w:cs="Arial"/>
          <w:sz w:val="22"/>
          <w:szCs w:val="22"/>
        </w:rPr>
        <w:t xml:space="preserve"> sistema pluvial se ha las precipitaciones pluviales del año </w:t>
      </w:r>
      <w:r w:rsidR="00CD0596" w:rsidRPr="00365D23">
        <w:rPr>
          <w:rFonts w:ascii="Arial" w:hAnsi="Arial" w:cs="Arial"/>
          <w:sz w:val="22"/>
          <w:szCs w:val="22"/>
        </w:rPr>
        <w:t>201</w:t>
      </w:r>
      <w:r w:rsidR="00654E2F">
        <w:rPr>
          <w:rFonts w:ascii="Arial" w:hAnsi="Arial" w:cs="Arial"/>
          <w:sz w:val="22"/>
          <w:szCs w:val="22"/>
        </w:rPr>
        <w:t>4</w:t>
      </w:r>
      <w:r w:rsidR="00CD0596" w:rsidRPr="00365D23">
        <w:rPr>
          <w:rFonts w:ascii="Arial" w:hAnsi="Arial" w:cs="Arial"/>
          <w:sz w:val="22"/>
          <w:szCs w:val="22"/>
        </w:rPr>
        <w:t>-201</w:t>
      </w:r>
      <w:r w:rsidR="00365D23" w:rsidRPr="00365D23">
        <w:rPr>
          <w:rFonts w:ascii="Arial" w:hAnsi="Arial" w:cs="Arial"/>
          <w:sz w:val="22"/>
          <w:szCs w:val="22"/>
        </w:rPr>
        <w:t>8</w:t>
      </w:r>
      <w:r w:rsidRPr="00365D23">
        <w:rPr>
          <w:rFonts w:ascii="Arial" w:hAnsi="Arial" w:cs="Arial"/>
          <w:sz w:val="22"/>
          <w:szCs w:val="22"/>
        </w:rPr>
        <w:t>.</w:t>
      </w:r>
    </w:p>
    <w:p w14:paraId="5360A622" w14:textId="77777777" w:rsidR="00CD0596" w:rsidRDefault="00CD0596" w:rsidP="00C87E9F">
      <w:pPr>
        <w:pStyle w:val="Sangradetextonormal"/>
        <w:ind w:left="0"/>
        <w:rPr>
          <w:rFonts w:ascii="Arial" w:hAnsi="Arial" w:cs="Arial"/>
          <w:sz w:val="22"/>
          <w:szCs w:val="22"/>
          <w:highlight w:val="cyan"/>
        </w:rPr>
      </w:pPr>
    </w:p>
    <w:tbl>
      <w:tblPr>
        <w:tblW w:w="9787" w:type="dxa"/>
        <w:tblInd w:w="-639" w:type="dxa"/>
        <w:tblCellMar>
          <w:left w:w="70" w:type="dxa"/>
          <w:right w:w="70" w:type="dxa"/>
        </w:tblCellMar>
        <w:tblLook w:val="04A0" w:firstRow="1" w:lastRow="0" w:firstColumn="1" w:lastColumn="0" w:noHBand="0" w:noVBand="1"/>
      </w:tblPr>
      <w:tblGrid>
        <w:gridCol w:w="547"/>
        <w:gridCol w:w="651"/>
        <w:gridCol w:w="811"/>
        <w:gridCol w:w="672"/>
        <w:gridCol w:w="616"/>
        <w:gridCol w:w="616"/>
        <w:gridCol w:w="620"/>
        <w:gridCol w:w="561"/>
        <w:gridCol w:w="760"/>
        <w:gridCol w:w="812"/>
        <w:gridCol w:w="831"/>
        <w:gridCol w:w="841"/>
        <w:gridCol w:w="781"/>
        <w:gridCol w:w="825"/>
      </w:tblGrid>
      <w:tr w:rsidR="00CD0596" w:rsidRPr="00365D23" w14:paraId="51119DFA" w14:textId="77777777" w:rsidTr="00365D23">
        <w:trPr>
          <w:trHeight w:val="248"/>
        </w:trPr>
        <w:tc>
          <w:tcPr>
            <w:tcW w:w="9787" w:type="dxa"/>
            <w:gridSpan w:val="14"/>
            <w:tcBorders>
              <w:top w:val="nil"/>
              <w:left w:val="nil"/>
              <w:bottom w:val="nil"/>
              <w:right w:val="nil"/>
            </w:tcBorders>
            <w:shd w:val="clear" w:color="000000" w:fill="FFFFFF"/>
            <w:noWrap/>
            <w:vAlign w:val="bottom"/>
            <w:hideMark/>
          </w:tcPr>
          <w:p w14:paraId="3DD24CC7" w14:textId="77777777" w:rsidR="00CD0596" w:rsidRPr="00365D23" w:rsidRDefault="00CD0596" w:rsidP="00CD0596">
            <w:pPr>
              <w:jc w:val="center"/>
              <w:rPr>
                <w:rFonts w:ascii="Arial" w:eastAsia="Times New Roman" w:hAnsi="Arial" w:cs="Arial"/>
                <w:b/>
                <w:bCs/>
                <w:color w:val="000000"/>
                <w:sz w:val="22"/>
                <w:szCs w:val="22"/>
                <w:lang w:val="es-PE" w:eastAsia="es-PE"/>
              </w:rPr>
            </w:pPr>
            <w:r w:rsidRPr="00365D23">
              <w:rPr>
                <w:rFonts w:ascii="Arial" w:eastAsia="Times New Roman" w:hAnsi="Arial" w:cs="Arial"/>
                <w:b/>
                <w:bCs/>
                <w:color w:val="000000"/>
                <w:sz w:val="22"/>
                <w:szCs w:val="22"/>
                <w:lang w:val="es-PE" w:eastAsia="es-PE"/>
              </w:rPr>
              <w:t xml:space="preserve">DATOS MENSUALES DE PRECIPITACIÓN MÁXIMA EN 24 </w:t>
            </w:r>
            <w:proofErr w:type="spellStart"/>
            <w:r w:rsidRPr="00365D23">
              <w:rPr>
                <w:rFonts w:ascii="Arial" w:eastAsia="Times New Roman" w:hAnsi="Arial" w:cs="Arial"/>
                <w:b/>
                <w:bCs/>
                <w:color w:val="000000"/>
                <w:sz w:val="22"/>
                <w:szCs w:val="22"/>
                <w:lang w:val="es-PE" w:eastAsia="es-PE"/>
              </w:rPr>
              <w:t>Hrs</w:t>
            </w:r>
            <w:proofErr w:type="spellEnd"/>
            <w:r w:rsidRPr="00365D23">
              <w:rPr>
                <w:rFonts w:ascii="Arial" w:eastAsia="Times New Roman" w:hAnsi="Arial" w:cs="Arial"/>
                <w:b/>
                <w:bCs/>
                <w:color w:val="000000"/>
                <w:sz w:val="22"/>
                <w:szCs w:val="22"/>
                <w:lang w:val="es-PE" w:eastAsia="es-PE"/>
              </w:rPr>
              <w:t>. (mm)</w:t>
            </w:r>
          </w:p>
          <w:p w14:paraId="47D853BF" w14:textId="77777777" w:rsidR="00365D23" w:rsidRPr="00365D23" w:rsidRDefault="00365D23" w:rsidP="00CD0596">
            <w:pPr>
              <w:jc w:val="center"/>
              <w:rPr>
                <w:rFonts w:ascii="Arial" w:eastAsia="Times New Roman" w:hAnsi="Arial" w:cs="Arial"/>
                <w:b/>
                <w:bCs/>
                <w:color w:val="000000"/>
                <w:szCs w:val="22"/>
                <w:lang w:val="es-PE" w:eastAsia="es-PE"/>
              </w:rPr>
            </w:pPr>
          </w:p>
        </w:tc>
      </w:tr>
      <w:tr w:rsidR="00CD0596" w:rsidRPr="00365D23" w14:paraId="49B6811E" w14:textId="77777777" w:rsidTr="00365D23">
        <w:trPr>
          <w:trHeight w:val="274"/>
        </w:trPr>
        <w:tc>
          <w:tcPr>
            <w:tcW w:w="54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BE666A0"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Año</w:t>
            </w:r>
          </w:p>
        </w:tc>
        <w:tc>
          <w:tcPr>
            <w:tcW w:w="625" w:type="dxa"/>
            <w:tcBorders>
              <w:top w:val="single" w:sz="8" w:space="0" w:color="auto"/>
              <w:left w:val="nil"/>
              <w:bottom w:val="single" w:sz="8" w:space="0" w:color="auto"/>
              <w:right w:val="single" w:sz="4" w:space="0" w:color="auto"/>
            </w:tcBorders>
            <w:shd w:val="clear" w:color="000000" w:fill="FFFFFF"/>
            <w:noWrap/>
            <w:vAlign w:val="center"/>
            <w:hideMark/>
          </w:tcPr>
          <w:p w14:paraId="40FBC3B1"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Enero</w:t>
            </w:r>
          </w:p>
        </w:tc>
        <w:tc>
          <w:tcPr>
            <w:tcW w:w="791" w:type="dxa"/>
            <w:tcBorders>
              <w:top w:val="single" w:sz="8" w:space="0" w:color="auto"/>
              <w:left w:val="nil"/>
              <w:bottom w:val="single" w:sz="8" w:space="0" w:color="auto"/>
              <w:right w:val="single" w:sz="4" w:space="0" w:color="auto"/>
            </w:tcBorders>
            <w:shd w:val="clear" w:color="000000" w:fill="FFFFFF"/>
            <w:noWrap/>
            <w:vAlign w:val="center"/>
            <w:hideMark/>
          </w:tcPr>
          <w:p w14:paraId="158F46A7"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Febrero</w:t>
            </w:r>
          </w:p>
        </w:tc>
        <w:tc>
          <w:tcPr>
            <w:tcW w:w="672" w:type="dxa"/>
            <w:tcBorders>
              <w:top w:val="single" w:sz="8" w:space="0" w:color="auto"/>
              <w:left w:val="nil"/>
              <w:bottom w:val="single" w:sz="8" w:space="0" w:color="auto"/>
              <w:right w:val="single" w:sz="4" w:space="0" w:color="auto"/>
            </w:tcBorders>
            <w:shd w:val="clear" w:color="000000" w:fill="FFFFFF"/>
            <w:noWrap/>
            <w:vAlign w:val="center"/>
            <w:hideMark/>
          </w:tcPr>
          <w:p w14:paraId="349636FB"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Marzo</w:t>
            </w:r>
          </w:p>
        </w:tc>
        <w:tc>
          <w:tcPr>
            <w:tcW w:w="616" w:type="dxa"/>
            <w:tcBorders>
              <w:top w:val="single" w:sz="8" w:space="0" w:color="auto"/>
              <w:left w:val="nil"/>
              <w:bottom w:val="single" w:sz="8" w:space="0" w:color="auto"/>
              <w:right w:val="single" w:sz="4" w:space="0" w:color="auto"/>
            </w:tcBorders>
            <w:shd w:val="clear" w:color="000000" w:fill="FFFFFF"/>
            <w:noWrap/>
            <w:vAlign w:val="center"/>
            <w:hideMark/>
          </w:tcPr>
          <w:p w14:paraId="01C80B83"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Abril</w:t>
            </w:r>
          </w:p>
        </w:tc>
        <w:tc>
          <w:tcPr>
            <w:tcW w:w="616" w:type="dxa"/>
            <w:tcBorders>
              <w:top w:val="single" w:sz="8" w:space="0" w:color="auto"/>
              <w:left w:val="nil"/>
              <w:bottom w:val="single" w:sz="8" w:space="0" w:color="auto"/>
              <w:right w:val="single" w:sz="4" w:space="0" w:color="auto"/>
            </w:tcBorders>
            <w:shd w:val="clear" w:color="000000" w:fill="FFFFFF"/>
            <w:noWrap/>
            <w:vAlign w:val="center"/>
            <w:hideMark/>
          </w:tcPr>
          <w:p w14:paraId="726E4946"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Mayo</w:t>
            </w:r>
          </w:p>
        </w:tc>
        <w:tc>
          <w:tcPr>
            <w:tcW w:w="616" w:type="dxa"/>
            <w:tcBorders>
              <w:top w:val="single" w:sz="8" w:space="0" w:color="auto"/>
              <w:left w:val="nil"/>
              <w:bottom w:val="single" w:sz="8" w:space="0" w:color="auto"/>
              <w:right w:val="single" w:sz="4" w:space="0" w:color="auto"/>
            </w:tcBorders>
            <w:shd w:val="clear" w:color="000000" w:fill="FFFFFF"/>
            <w:noWrap/>
            <w:vAlign w:val="center"/>
            <w:hideMark/>
          </w:tcPr>
          <w:p w14:paraId="0BFDF47A"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Junio</w:t>
            </w:r>
          </w:p>
        </w:tc>
        <w:tc>
          <w:tcPr>
            <w:tcW w:w="526" w:type="dxa"/>
            <w:tcBorders>
              <w:top w:val="single" w:sz="8" w:space="0" w:color="auto"/>
              <w:left w:val="nil"/>
              <w:bottom w:val="single" w:sz="8" w:space="0" w:color="auto"/>
              <w:right w:val="single" w:sz="4" w:space="0" w:color="auto"/>
            </w:tcBorders>
            <w:shd w:val="clear" w:color="000000" w:fill="FFFFFF"/>
            <w:noWrap/>
            <w:vAlign w:val="center"/>
            <w:hideMark/>
          </w:tcPr>
          <w:p w14:paraId="2898A20C"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Julio</w:t>
            </w:r>
          </w:p>
        </w:tc>
        <w:tc>
          <w:tcPr>
            <w:tcW w:w="721" w:type="dxa"/>
            <w:tcBorders>
              <w:top w:val="single" w:sz="8" w:space="0" w:color="auto"/>
              <w:left w:val="nil"/>
              <w:bottom w:val="single" w:sz="8" w:space="0" w:color="auto"/>
              <w:right w:val="single" w:sz="4" w:space="0" w:color="auto"/>
            </w:tcBorders>
            <w:shd w:val="clear" w:color="000000" w:fill="FFFFFF"/>
            <w:noWrap/>
            <w:vAlign w:val="center"/>
            <w:hideMark/>
          </w:tcPr>
          <w:p w14:paraId="028D62E8"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Agosto</w:t>
            </w:r>
          </w:p>
        </w:tc>
        <w:tc>
          <w:tcPr>
            <w:tcW w:w="812" w:type="dxa"/>
            <w:tcBorders>
              <w:top w:val="single" w:sz="8" w:space="0" w:color="auto"/>
              <w:left w:val="nil"/>
              <w:bottom w:val="single" w:sz="8" w:space="0" w:color="auto"/>
              <w:right w:val="single" w:sz="4" w:space="0" w:color="auto"/>
            </w:tcBorders>
            <w:shd w:val="clear" w:color="000000" w:fill="FFFFFF"/>
            <w:noWrap/>
            <w:vAlign w:val="center"/>
            <w:hideMark/>
          </w:tcPr>
          <w:p w14:paraId="051808C5" w14:textId="77777777" w:rsidR="00CD0596" w:rsidRPr="00365D23" w:rsidRDefault="00CD0596" w:rsidP="00CD0596">
            <w:pPr>
              <w:jc w:val="center"/>
              <w:rPr>
                <w:rFonts w:ascii="Arial" w:eastAsia="Times New Roman" w:hAnsi="Arial" w:cs="Arial"/>
                <w:b/>
                <w:bCs/>
                <w:color w:val="000000"/>
                <w:sz w:val="18"/>
                <w:lang w:val="es-PE" w:eastAsia="es-PE"/>
              </w:rPr>
            </w:pPr>
            <w:proofErr w:type="spellStart"/>
            <w:r w:rsidRPr="00365D23">
              <w:rPr>
                <w:rFonts w:ascii="Arial" w:eastAsia="Times New Roman" w:hAnsi="Arial" w:cs="Arial"/>
                <w:b/>
                <w:bCs/>
                <w:color w:val="000000"/>
                <w:sz w:val="18"/>
                <w:lang w:val="es-PE" w:eastAsia="es-PE"/>
              </w:rPr>
              <w:t>SeptI</w:t>
            </w:r>
            <w:proofErr w:type="spellEnd"/>
            <w:r w:rsidRPr="00365D23">
              <w:rPr>
                <w:rFonts w:ascii="Arial" w:eastAsia="Times New Roman" w:hAnsi="Arial" w:cs="Arial"/>
                <w:b/>
                <w:bCs/>
                <w:color w:val="000000"/>
                <w:sz w:val="18"/>
                <w:lang w:val="es-PE" w:eastAsia="es-PE"/>
              </w:rPr>
              <w:t>.</w:t>
            </w:r>
          </w:p>
        </w:tc>
        <w:tc>
          <w:tcPr>
            <w:tcW w:w="815" w:type="dxa"/>
            <w:tcBorders>
              <w:top w:val="single" w:sz="8" w:space="0" w:color="auto"/>
              <w:left w:val="nil"/>
              <w:bottom w:val="single" w:sz="8" w:space="0" w:color="auto"/>
              <w:right w:val="single" w:sz="4" w:space="0" w:color="auto"/>
            </w:tcBorders>
            <w:shd w:val="clear" w:color="000000" w:fill="FFFFFF"/>
            <w:noWrap/>
            <w:vAlign w:val="center"/>
            <w:hideMark/>
          </w:tcPr>
          <w:p w14:paraId="061520AC"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Octubre</w:t>
            </w:r>
          </w:p>
        </w:tc>
        <w:tc>
          <w:tcPr>
            <w:tcW w:w="840" w:type="dxa"/>
            <w:tcBorders>
              <w:top w:val="single" w:sz="8" w:space="0" w:color="auto"/>
              <w:left w:val="nil"/>
              <w:bottom w:val="single" w:sz="8" w:space="0" w:color="auto"/>
              <w:right w:val="single" w:sz="4" w:space="0" w:color="auto"/>
            </w:tcBorders>
            <w:shd w:val="clear" w:color="000000" w:fill="FFFFFF"/>
            <w:noWrap/>
            <w:vAlign w:val="center"/>
            <w:hideMark/>
          </w:tcPr>
          <w:p w14:paraId="73932C4E" w14:textId="77777777" w:rsidR="00CD0596" w:rsidRPr="00365D23" w:rsidRDefault="00CD0596" w:rsidP="00CD0596">
            <w:pPr>
              <w:jc w:val="center"/>
              <w:rPr>
                <w:rFonts w:ascii="Arial" w:eastAsia="Times New Roman" w:hAnsi="Arial" w:cs="Arial"/>
                <w:b/>
                <w:bCs/>
                <w:color w:val="000000"/>
                <w:sz w:val="18"/>
                <w:lang w:val="es-PE" w:eastAsia="es-PE"/>
              </w:rPr>
            </w:pPr>
            <w:proofErr w:type="spellStart"/>
            <w:r w:rsidRPr="00365D23">
              <w:rPr>
                <w:rFonts w:ascii="Arial" w:eastAsia="Times New Roman" w:hAnsi="Arial" w:cs="Arial"/>
                <w:b/>
                <w:bCs/>
                <w:color w:val="000000"/>
                <w:sz w:val="18"/>
                <w:lang w:val="es-PE" w:eastAsia="es-PE"/>
              </w:rPr>
              <w:t>Noviem</w:t>
            </w:r>
            <w:proofErr w:type="spellEnd"/>
            <w:r w:rsidRPr="00365D23">
              <w:rPr>
                <w:rFonts w:ascii="Arial" w:eastAsia="Times New Roman" w:hAnsi="Arial" w:cs="Arial"/>
                <w:b/>
                <w:bCs/>
                <w:color w:val="000000"/>
                <w:sz w:val="18"/>
                <w:lang w:val="es-PE" w:eastAsia="es-PE"/>
              </w:rPr>
              <w:t>.</w:t>
            </w:r>
          </w:p>
        </w:tc>
        <w:tc>
          <w:tcPr>
            <w:tcW w:w="765" w:type="dxa"/>
            <w:tcBorders>
              <w:top w:val="single" w:sz="8" w:space="0" w:color="auto"/>
              <w:left w:val="nil"/>
              <w:bottom w:val="single" w:sz="8" w:space="0" w:color="auto"/>
              <w:right w:val="nil"/>
            </w:tcBorders>
            <w:shd w:val="clear" w:color="000000" w:fill="FFFFFF"/>
            <w:noWrap/>
            <w:vAlign w:val="center"/>
            <w:hideMark/>
          </w:tcPr>
          <w:p w14:paraId="7017A85E" w14:textId="77777777" w:rsidR="00CD0596" w:rsidRPr="00365D23" w:rsidRDefault="00CD0596" w:rsidP="00CD0596">
            <w:pPr>
              <w:jc w:val="center"/>
              <w:rPr>
                <w:rFonts w:ascii="Arial" w:eastAsia="Times New Roman" w:hAnsi="Arial" w:cs="Arial"/>
                <w:b/>
                <w:bCs/>
                <w:color w:val="000000"/>
                <w:sz w:val="18"/>
                <w:lang w:val="es-PE" w:eastAsia="es-PE"/>
              </w:rPr>
            </w:pPr>
            <w:proofErr w:type="spellStart"/>
            <w:r w:rsidRPr="00365D23">
              <w:rPr>
                <w:rFonts w:ascii="Arial" w:eastAsia="Times New Roman" w:hAnsi="Arial" w:cs="Arial"/>
                <w:b/>
                <w:bCs/>
                <w:color w:val="000000"/>
                <w:sz w:val="18"/>
                <w:lang w:val="es-PE" w:eastAsia="es-PE"/>
              </w:rPr>
              <w:t>Diciem</w:t>
            </w:r>
            <w:proofErr w:type="spellEnd"/>
            <w:r w:rsidRPr="00365D23">
              <w:rPr>
                <w:rFonts w:ascii="Arial" w:eastAsia="Times New Roman" w:hAnsi="Arial" w:cs="Arial"/>
                <w:b/>
                <w:bCs/>
                <w:color w:val="000000"/>
                <w:sz w:val="18"/>
                <w:lang w:val="es-PE" w:eastAsia="es-PE"/>
              </w:rPr>
              <w:t>.</w:t>
            </w:r>
          </w:p>
        </w:tc>
        <w:tc>
          <w:tcPr>
            <w:tcW w:w="825"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A31702"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Máximo</w:t>
            </w:r>
          </w:p>
        </w:tc>
      </w:tr>
      <w:tr w:rsidR="00CD0596" w:rsidRPr="00365D23" w14:paraId="6EBDF9E0" w14:textId="77777777" w:rsidTr="00365D23">
        <w:trPr>
          <w:trHeight w:val="248"/>
        </w:trPr>
        <w:tc>
          <w:tcPr>
            <w:tcW w:w="547" w:type="dxa"/>
            <w:tcBorders>
              <w:top w:val="nil"/>
              <w:left w:val="single" w:sz="8" w:space="0" w:color="auto"/>
              <w:bottom w:val="single" w:sz="4" w:space="0" w:color="auto"/>
              <w:right w:val="single" w:sz="8" w:space="0" w:color="auto"/>
            </w:tcBorders>
            <w:shd w:val="clear" w:color="000000" w:fill="FFFFFF"/>
            <w:noWrap/>
            <w:vAlign w:val="center"/>
            <w:hideMark/>
          </w:tcPr>
          <w:p w14:paraId="79842A1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2013</w:t>
            </w:r>
          </w:p>
        </w:tc>
        <w:tc>
          <w:tcPr>
            <w:tcW w:w="625" w:type="dxa"/>
            <w:tcBorders>
              <w:top w:val="nil"/>
              <w:left w:val="nil"/>
              <w:bottom w:val="single" w:sz="4" w:space="0" w:color="auto"/>
              <w:right w:val="single" w:sz="4" w:space="0" w:color="auto"/>
            </w:tcBorders>
            <w:shd w:val="clear" w:color="000000" w:fill="FFFFFF"/>
            <w:noWrap/>
            <w:vAlign w:val="center"/>
            <w:hideMark/>
          </w:tcPr>
          <w:p w14:paraId="5E50D960"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1.50</w:t>
            </w:r>
          </w:p>
        </w:tc>
        <w:tc>
          <w:tcPr>
            <w:tcW w:w="791" w:type="dxa"/>
            <w:tcBorders>
              <w:top w:val="nil"/>
              <w:left w:val="nil"/>
              <w:bottom w:val="single" w:sz="4" w:space="0" w:color="auto"/>
              <w:right w:val="single" w:sz="4" w:space="0" w:color="auto"/>
            </w:tcBorders>
            <w:shd w:val="clear" w:color="000000" w:fill="FFFFFF"/>
            <w:noWrap/>
            <w:vAlign w:val="center"/>
            <w:hideMark/>
          </w:tcPr>
          <w:p w14:paraId="5EB02A4A"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3.10</w:t>
            </w:r>
          </w:p>
        </w:tc>
        <w:tc>
          <w:tcPr>
            <w:tcW w:w="672" w:type="dxa"/>
            <w:tcBorders>
              <w:top w:val="nil"/>
              <w:left w:val="nil"/>
              <w:bottom w:val="single" w:sz="4" w:space="0" w:color="auto"/>
              <w:right w:val="single" w:sz="4" w:space="0" w:color="auto"/>
            </w:tcBorders>
            <w:shd w:val="clear" w:color="000000" w:fill="FFFFFF"/>
            <w:noWrap/>
            <w:vAlign w:val="center"/>
            <w:hideMark/>
          </w:tcPr>
          <w:p w14:paraId="275340BC"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5.30</w:t>
            </w:r>
          </w:p>
        </w:tc>
        <w:tc>
          <w:tcPr>
            <w:tcW w:w="616" w:type="dxa"/>
            <w:tcBorders>
              <w:top w:val="nil"/>
              <w:left w:val="nil"/>
              <w:bottom w:val="single" w:sz="4" w:space="0" w:color="auto"/>
              <w:right w:val="single" w:sz="4" w:space="0" w:color="auto"/>
            </w:tcBorders>
            <w:shd w:val="clear" w:color="000000" w:fill="FFFFFF"/>
            <w:noWrap/>
            <w:vAlign w:val="center"/>
            <w:hideMark/>
          </w:tcPr>
          <w:p w14:paraId="3FE73CB2"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16" w:type="dxa"/>
            <w:tcBorders>
              <w:top w:val="nil"/>
              <w:left w:val="nil"/>
              <w:bottom w:val="single" w:sz="4" w:space="0" w:color="auto"/>
              <w:right w:val="single" w:sz="4" w:space="0" w:color="auto"/>
            </w:tcBorders>
            <w:shd w:val="clear" w:color="000000" w:fill="FFFFFF"/>
            <w:noWrap/>
            <w:vAlign w:val="center"/>
            <w:hideMark/>
          </w:tcPr>
          <w:p w14:paraId="25104EA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16" w:type="dxa"/>
            <w:tcBorders>
              <w:top w:val="nil"/>
              <w:left w:val="nil"/>
              <w:bottom w:val="single" w:sz="4" w:space="0" w:color="auto"/>
              <w:right w:val="single" w:sz="4" w:space="0" w:color="auto"/>
            </w:tcBorders>
            <w:shd w:val="clear" w:color="000000" w:fill="FFFFFF"/>
            <w:noWrap/>
            <w:vAlign w:val="center"/>
            <w:hideMark/>
          </w:tcPr>
          <w:p w14:paraId="7DA75721"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526" w:type="dxa"/>
            <w:tcBorders>
              <w:top w:val="nil"/>
              <w:left w:val="nil"/>
              <w:bottom w:val="single" w:sz="4" w:space="0" w:color="auto"/>
              <w:right w:val="single" w:sz="4" w:space="0" w:color="auto"/>
            </w:tcBorders>
            <w:shd w:val="clear" w:color="000000" w:fill="FFFFFF"/>
            <w:noWrap/>
            <w:vAlign w:val="center"/>
            <w:hideMark/>
          </w:tcPr>
          <w:p w14:paraId="17C678BD"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w:t>
            </w:r>
          </w:p>
        </w:tc>
        <w:tc>
          <w:tcPr>
            <w:tcW w:w="721" w:type="dxa"/>
            <w:tcBorders>
              <w:top w:val="nil"/>
              <w:left w:val="nil"/>
              <w:bottom w:val="single" w:sz="4" w:space="0" w:color="auto"/>
              <w:right w:val="single" w:sz="4" w:space="0" w:color="auto"/>
            </w:tcBorders>
            <w:shd w:val="clear" w:color="000000" w:fill="FFFFFF"/>
            <w:noWrap/>
            <w:vAlign w:val="center"/>
            <w:hideMark/>
          </w:tcPr>
          <w:p w14:paraId="3412A5EE"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2" w:type="dxa"/>
            <w:tcBorders>
              <w:top w:val="nil"/>
              <w:left w:val="nil"/>
              <w:bottom w:val="single" w:sz="4" w:space="0" w:color="auto"/>
              <w:right w:val="single" w:sz="4" w:space="0" w:color="auto"/>
            </w:tcBorders>
            <w:shd w:val="clear" w:color="000000" w:fill="FFFFFF"/>
            <w:noWrap/>
            <w:vAlign w:val="center"/>
            <w:hideMark/>
          </w:tcPr>
          <w:p w14:paraId="4A7468F0"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5" w:type="dxa"/>
            <w:tcBorders>
              <w:top w:val="nil"/>
              <w:left w:val="nil"/>
              <w:bottom w:val="single" w:sz="4" w:space="0" w:color="auto"/>
              <w:right w:val="single" w:sz="4" w:space="0" w:color="auto"/>
            </w:tcBorders>
            <w:shd w:val="clear" w:color="000000" w:fill="FFFFFF"/>
            <w:noWrap/>
            <w:vAlign w:val="center"/>
            <w:hideMark/>
          </w:tcPr>
          <w:p w14:paraId="6EEA91FB"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0.20</w:t>
            </w:r>
          </w:p>
        </w:tc>
        <w:tc>
          <w:tcPr>
            <w:tcW w:w="840" w:type="dxa"/>
            <w:tcBorders>
              <w:top w:val="nil"/>
              <w:left w:val="nil"/>
              <w:bottom w:val="single" w:sz="4" w:space="0" w:color="auto"/>
              <w:right w:val="single" w:sz="4" w:space="0" w:color="auto"/>
            </w:tcBorders>
            <w:shd w:val="clear" w:color="000000" w:fill="FFFFFF"/>
            <w:noWrap/>
            <w:vAlign w:val="center"/>
            <w:hideMark/>
          </w:tcPr>
          <w:p w14:paraId="37EF3F5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765" w:type="dxa"/>
            <w:tcBorders>
              <w:top w:val="nil"/>
              <w:left w:val="nil"/>
              <w:bottom w:val="single" w:sz="4" w:space="0" w:color="auto"/>
              <w:right w:val="nil"/>
            </w:tcBorders>
            <w:shd w:val="clear" w:color="000000" w:fill="FFFFFF"/>
            <w:noWrap/>
            <w:vAlign w:val="center"/>
            <w:hideMark/>
          </w:tcPr>
          <w:p w14:paraId="705EFCA5"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25" w:type="dxa"/>
            <w:tcBorders>
              <w:top w:val="nil"/>
              <w:left w:val="single" w:sz="8" w:space="0" w:color="auto"/>
              <w:bottom w:val="single" w:sz="4" w:space="0" w:color="auto"/>
              <w:right w:val="single" w:sz="8" w:space="0" w:color="auto"/>
            </w:tcBorders>
            <w:shd w:val="clear" w:color="000000" w:fill="FFFFFF"/>
            <w:noWrap/>
            <w:vAlign w:val="center"/>
            <w:hideMark/>
          </w:tcPr>
          <w:p w14:paraId="070F3DAE"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5.30</w:t>
            </w:r>
          </w:p>
        </w:tc>
      </w:tr>
      <w:tr w:rsidR="00CD0596" w:rsidRPr="00365D23" w14:paraId="62FA7CF3" w14:textId="77777777" w:rsidTr="00365D23">
        <w:trPr>
          <w:trHeight w:val="248"/>
        </w:trPr>
        <w:tc>
          <w:tcPr>
            <w:tcW w:w="547" w:type="dxa"/>
            <w:tcBorders>
              <w:top w:val="nil"/>
              <w:left w:val="single" w:sz="8" w:space="0" w:color="auto"/>
              <w:bottom w:val="single" w:sz="4" w:space="0" w:color="auto"/>
              <w:right w:val="single" w:sz="8" w:space="0" w:color="auto"/>
            </w:tcBorders>
            <w:shd w:val="clear" w:color="000000" w:fill="FFFFFF"/>
            <w:noWrap/>
            <w:vAlign w:val="center"/>
            <w:hideMark/>
          </w:tcPr>
          <w:p w14:paraId="0927F30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2014</w:t>
            </w:r>
          </w:p>
        </w:tc>
        <w:tc>
          <w:tcPr>
            <w:tcW w:w="625" w:type="dxa"/>
            <w:tcBorders>
              <w:top w:val="nil"/>
              <w:left w:val="nil"/>
              <w:bottom w:val="single" w:sz="4" w:space="0" w:color="auto"/>
              <w:right w:val="single" w:sz="4" w:space="0" w:color="auto"/>
            </w:tcBorders>
            <w:shd w:val="clear" w:color="000000" w:fill="FFFFFF"/>
            <w:noWrap/>
            <w:vAlign w:val="center"/>
            <w:hideMark/>
          </w:tcPr>
          <w:p w14:paraId="5CA2EF5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0.50</w:t>
            </w:r>
          </w:p>
        </w:tc>
        <w:tc>
          <w:tcPr>
            <w:tcW w:w="791" w:type="dxa"/>
            <w:tcBorders>
              <w:top w:val="nil"/>
              <w:left w:val="nil"/>
              <w:bottom w:val="single" w:sz="4" w:space="0" w:color="auto"/>
              <w:right w:val="single" w:sz="4" w:space="0" w:color="auto"/>
            </w:tcBorders>
            <w:shd w:val="clear" w:color="000000" w:fill="FFFFFF"/>
            <w:noWrap/>
            <w:vAlign w:val="center"/>
            <w:hideMark/>
          </w:tcPr>
          <w:p w14:paraId="71C4C55A"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72" w:type="dxa"/>
            <w:tcBorders>
              <w:top w:val="nil"/>
              <w:left w:val="nil"/>
              <w:bottom w:val="single" w:sz="4" w:space="0" w:color="auto"/>
              <w:right w:val="single" w:sz="4" w:space="0" w:color="auto"/>
            </w:tcBorders>
            <w:shd w:val="clear" w:color="000000" w:fill="FFFFFF"/>
            <w:noWrap/>
            <w:vAlign w:val="center"/>
            <w:hideMark/>
          </w:tcPr>
          <w:p w14:paraId="24D40B5A"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0.10</w:t>
            </w:r>
          </w:p>
        </w:tc>
        <w:tc>
          <w:tcPr>
            <w:tcW w:w="616" w:type="dxa"/>
            <w:tcBorders>
              <w:top w:val="nil"/>
              <w:left w:val="nil"/>
              <w:bottom w:val="single" w:sz="4" w:space="0" w:color="auto"/>
              <w:right w:val="single" w:sz="4" w:space="0" w:color="auto"/>
            </w:tcBorders>
            <w:shd w:val="clear" w:color="000000" w:fill="FFFFFF"/>
            <w:noWrap/>
            <w:vAlign w:val="center"/>
            <w:hideMark/>
          </w:tcPr>
          <w:p w14:paraId="75C446B2"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5.80</w:t>
            </w:r>
          </w:p>
        </w:tc>
        <w:tc>
          <w:tcPr>
            <w:tcW w:w="616" w:type="dxa"/>
            <w:tcBorders>
              <w:top w:val="nil"/>
              <w:left w:val="nil"/>
              <w:bottom w:val="single" w:sz="4" w:space="0" w:color="auto"/>
              <w:right w:val="single" w:sz="4" w:space="0" w:color="auto"/>
            </w:tcBorders>
            <w:shd w:val="clear" w:color="000000" w:fill="FFFFFF"/>
            <w:noWrap/>
            <w:vAlign w:val="center"/>
            <w:hideMark/>
          </w:tcPr>
          <w:p w14:paraId="05D9140D"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16" w:type="dxa"/>
            <w:tcBorders>
              <w:top w:val="nil"/>
              <w:left w:val="nil"/>
              <w:bottom w:val="single" w:sz="4" w:space="0" w:color="auto"/>
              <w:right w:val="single" w:sz="4" w:space="0" w:color="auto"/>
            </w:tcBorders>
            <w:shd w:val="clear" w:color="000000" w:fill="FFFFFF"/>
            <w:noWrap/>
            <w:vAlign w:val="center"/>
            <w:hideMark/>
          </w:tcPr>
          <w:p w14:paraId="73E2F41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526" w:type="dxa"/>
            <w:tcBorders>
              <w:top w:val="nil"/>
              <w:left w:val="nil"/>
              <w:bottom w:val="single" w:sz="4" w:space="0" w:color="auto"/>
              <w:right w:val="single" w:sz="4" w:space="0" w:color="auto"/>
            </w:tcBorders>
            <w:shd w:val="clear" w:color="000000" w:fill="FFFFFF"/>
            <w:noWrap/>
            <w:vAlign w:val="center"/>
            <w:hideMark/>
          </w:tcPr>
          <w:p w14:paraId="64BAE720"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w:t>
            </w:r>
          </w:p>
        </w:tc>
        <w:tc>
          <w:tcPr>
            <w:tcW w:w="721" w:type="dxa"/>
            <w:tcBorders>
              <w:top w:val="nil"/>
              <w:left w:val="nil"/>
              <w:bottom w:val="single" w:sz="4" w:space="0" w:color="auto"/>
              <w:right w:val="single" w:sz="4" w:space="0" w:color="auto"/>
            </w:tcBorders>
            <w:shd w:val="clear" w:color="000000" w:fill="FFFFFF"/>
            <w:noWrap/>
            <w:vAlign w:val="center"/>
            <w:hideMark/>
          </w:tcPr>
          <w:p w14:paraId="7141AFA2"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2" w:type="dxa"/>
            <w:tcBorders>
              <w:top w:val="nil"/>
              <w:left w:val="nil"/>
              <w:bottom w:val="single" w:sz="4" w:space="0" w:color="auto"/>
              <w:right w:val="single" w:sz="4" w:space="0" w:color="auto"/>
            </w:tcBorders>
            <w:shd w:val="clear" w:color="000000" w:fill="FFFFFF"/>
            <w:noWrap/>
            <w:vAlign w:val="center"/>
            <w:hideMark/>
          </w:tcPr>
          <w:p w14:paraId="7FFBC119"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0.10</w:t>
            </w:r>
          </w:p>
        </w:tc>
        <w:tc>
          <w:tcPr>
            <w:tcW w:w="815" w:type="dxa"/>
            <w:tcBorders>
              <w:top w:val="nil"/>
              <w:left w:val="nil"/>
              <w:bottom w:val="single" w:sz="4" w:space="0" w:color="auto"/>
              <w:right w:val="single" w:sz="4" w:space="0" w:color="auto"/>
            </w:tcBorders>
            <w:shd w:val="clear" w:color="000000" w:fill="FFFFFF"/>
            <w:noWrap/>
            <w:vAlign w:val="center"/>
            <w:hideMark/>
          </w:tcPr>
          <w:p w14:paraId="782BE7F8"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476F1A1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765" w:type="dxa"/>
            <w:tcBorders>
              <w:top w:val="nil"/>
              <w:left w:val="nil"/>
              <w:bottom w:val="single" w:sz="4" w:space="0" w:color="auto"/>
              <w:right w:val="nil"/>
            </w:tcBorders>
            <w:shd w:val="clear" w:color="000000" w:fill="FFFFFF"/>
            <w:noWrap/>
            <w:vAlign w:val="center"/>
            <w:hideMark/>
          </w:tcPr>
          <w:p w14:paraId="0C48CE15"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1.10</w:t>
            </w:r>
          </w:p>
        </w:tc>
        <w:tc>
          <w:tcPr>
            <w:tcW w:w="825" w:type="dxa"/>
            <w:tcBorders>
              <w:top w:val="nil"/>
              <w:left w:val="single" w:sz="8" w:space="0" w:color="auto"/>
              <w:bottom w:val="single" w:sz="4" w:space="0" w:color="auto"/>
              <w:right w:val="single" w:sz="8" w:space="0" w:color="auto"/>
            </w:tcBorders>
            <w:shd w:val="clear" w:color="000000" w:fill="FFFFFF"/>
            <w:noWrap/>
            <w:vAlign w:val="center"/>
            <w:hideMark/>
          </w:tcPr>
          <w:p w14:paraId="6016BA6B"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5.80</w:t>
            </w:r>
          </w:p>
        </w:tc>
      </w:tr>
      <w:tr w:rsidR="00CD0596" w:rsidRPr="00365D23" w14:paraId="4466D6A3" w14:textId="77777777" w:rsidTr="00365D23">
        <w:trPr>
          <w:trHeight w:val="248"/>
        </w:trPr>
        <w:tc>
          <w:tcPr>
            <w:tcW w:w="547" w:type="dxa"/>
            <w:tcBorders>
              <w:top w:val="nil"/>
              <w:left w:val="single" w:sz="8" w:space="0" w:color="auto"/>
              <w:bottom w:val="single" w:sz="4" w:space="0" w:color="auto"/>
              <w:right w:val="single" w:sz="8" w:space="0" w:color="auto"/>
            </w:tcBorders>
            <w:shd w:val="clear" w:color="000000" w:fill="FFFFFF"/>
            <w:noWrap/>
            <w:vAlign w:val="center"/>
            <w:hideMark/>
          </w:tcPr>
          <w:p w14:paraId="3E986D90"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2015</w:t>
            </w:r>
          </w:p>
        </w:tc>
        <w:tc>
          <w:tcPr>
            <w:tcW w:w="625" w:type="dxa"/>
            <w:tcBorders>
              <w:top w:val="nil"/>
              <w:left w:val="nil"/>
              <w:bottom w:val="single" w:sz="4" w:space="0" w:color="auto"/>
              <w:right w:val="single" w:sz="4" w:space="0" w:color="auto"/>
            </w:tcBorders>
            <w:shd w:val="clear" w:color="000000" w:fill="FFFFFF"/>
            <w:noWrap/>
            <w:vAlign w:val="center"/>
            <w:hideMark/>
          </w:tcPr>
          <w:p w14:paraId="78B00DBE"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0.10</w:t>
            </w:r>
          </w:p>
        </w:tc>
        <w:tc>
          <w:tcPr>
            <w:tcW w:w="791" w:type="dxa"/>
            <w:tcBorders>
              <w:top w:val="nil"/>
              <w:left w:val="nil"/>
              <w:bottom w:val="single" w:sz="4" w:space="0" w:color="auto"/>
              <w:right w:val="single" w:sz="4" w:space="0" w:color="auto"/>
            </w:tcBorders>
            <w:shd w:val="clear" w:color="000000" w:fill="FFFFFF"/>
            <w:noWrap/>
            <w:vAlign w:val="center"/>
            <w:hideMark/>
          </w:tcPr>
          <w:p w14:paraId="150C297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2.20</w:t>
            </w:r>
          </w:p>
        </w:tc>
        <w:tc>
          <w:tcPr>
            <w:tcW w:w="672" w:type="dxa"/>
            <w:tcBorders>
              <w:top w:val="nil"/>
              <w:left w:val="nil"/>
              <w:bottom w:val="single" w:sz="4" w:space="0" w:color="auto"/>
              <w:right w:val="single" w:sz="4" w:space="0" w:color="auto"/>
            </w:tcBorders>
            <w:shd w:val="clear" w:color="000000" w:fill="FFFFFF"/>
            <w:noWrap/>
            <w:vAlign w:val="center"/>
            <w:hideMark/>
          </w:tcPr>
          <w:p w14:paraId="0E9F5C0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3.40</w:t>
            </w:r>
          </w:p>
        </w:tc>
        <w:tc>
          <w:tcPr>
            <w:tcW w:w="616" w:type="dxa"/>
            <w:tcBorders>
              <w:top w:val="nil"/>
              <w:left w:val="nil"/>
              <w:bottom w:val="single" w:sz="4" w:space="0" w:color="auto"/>
              <w:right w:val="single" w:sz="4" w:space="0" w:color="auto"/>
            </w:tcBorders>
            <w:shd w:val="clear" w:color="000000" w:fill="FFFFFF"/>
            <w:noWrap/>
            <w:vAlign w:val="center"/>
            <w:hideMark/>
          </w:tcPr>
          <w:p w14:paraId="129A28F3"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0.20</w:t>
            </w:r>
          </w:p>
        </w:tc>
        <w:tc>
          <w:tcPr>
            <w:tcW w:w="616" w:type="dxa"/>
            <w:tcBorders>
              <w:top w:val="nil"/>
              <w:left w:val="nil"/>
              <w:bottom w:val="single" w:sz="4" w:space="0" w:color="auto"/>
              <w:right w:val="single" w:sz="4" w:space="0" w:color="auto"/>
            </w:tcBorders>
            <w:shd w:val="clear" w:color="000000" w:fill="FFFFFF"/>
            <w:noWrap/>
            <w:vAlign w:val="center"/>
            <w:hideMark/>
          </w:tcPr>
          <w:p w14:paraId="3F21B2CA"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0.90</w:t>
            </w:r>
          </w:p>
        </w:tc>
        <w:tc>
          <w:tcPr>
            <w:tcW w:w="616" w:type="dxa"/>
            <w:tcBorders>
              <w:top w:val="nil"/>
              <w:left w:val="nil"/>
              <w:bottom w:val="single" w:sz="4" w:space="0" w:color="auto"/>
              <w:right w:val="single" w:sz="4" w:space="0" w:color="auto"/>
            </w:tcBorders>
            <w:shd w:val="clear" w:color="000000" w:fill="FFFFFF"/>
            <w:noWrap/>
            <w:vAlign w:val="center"/>
            <w:hideMark/>
          </w:tcPr>
          <w:p w14:paraId="0AD4D849"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526" w:type="dxa"/>
            <w:tcBorders>
              <w:top w:val="nil"/>
              <w:left w:val="nil"/>
              <w:bottom w:val="single" w:sz="4" w:space="0" w:color="auto"/>
              <w:right w:val="single" w:sz="4" w:space="0" w:color="auto"/>
            </w:tcBorders>
            <w:shd w:val="clear" w:color="000000" w:fill="FFFFFF"/>
            <w:noWrap/>
            <w:vAlign w:val="center"/>
            <w:hideMark/>
          </w:tcPr>
          <w:p w14:paraId="227A2763"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w:t>
            </w:r>
          </w:p>
        </w:tc>
        <w:tc>
          <w:tcPr>
            <w:tcW w:w="721" w:type="dxa"/>
            <w:tcBorders>
              <w:top w:val="nil"/>
              <w:left w:val="nil"/>
              <w:bottom w:val="single" w:sz="4" w:space="0" w:color="auto"/>
              <w:right w:val="single" w:sz="4" w:space="0" w:color="auto"/>
            </w:tcBorders>
            <w:shd w:val="clear" w:color="000000" w:fill="FFFFFF"/>
            <w:noWrap/>
            <w:vAlign w:val="center"/>
            <w:hideMark/>
          </w:tcPr>
          <w:p w14:paraId="4345C3A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2" w:type="dxa"/>
            <w:tcBorders>
              <w:top w:val="nil"/>
              <w:left w:val="nil"/>
              <w:bottom w:val="single" w:sz="4" w:space="0" w:color="auto"/>
              <w:right w:val="single" w:sz="4" w:space="0" w:color="auto"/>
            </w:tcBorders>
            <w:shd w:val="clear" w:color="000000" w:fill="FFFFFF"/>
            <w:noWrap/>
            <w:vAlign w:val="center"/>
            <w:hideMark/>
          </w:tcPr>
          <w:p w14:paraId="666FAA78"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5" w:type="dxa"/>
            <w:tcBorders>
              <w:top w:val="nil"/>
              <w:left w:val="nil"/>
              <w:bottom w:val="single" w:sz="4" w:space="0" w:color="auto"/>
              <w:right w:val="single" w:sz="4" w:space="0" w:color="auto"/>
            </w:tcBorders>
            <w:shd w:val="clear" w:color="000000" w:fill="FFFFFF"/>
            <w:noWrap/>
            <w:vAlign w:val="center"/>
            <w:hideMark/>
          </w:tcPr>
          <w:p w14:paraId="64EB9E6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3E28A2F8"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0.20</w:t>
            </w:r>
          </w:p>
        </w:tc>
        <w:tc>
          <w:tcPr>
            <w:tcW w:w="765" w:type="dxa"/>
            <w:tcBorders>
              <w:top w:val="nil"/>
              <w:left w:val="nil"/>
              <w:bottom w:val="single" w:sz="4" w:space="0" w:color="auto"/>
              <w:right w:val="nil"/>
            </w:tcBorders>
            <w:shd w:val="clear" w:color="000000" w:fill="FFFFFF"/>
            <w:noWrap/>
            <w:vAlign w:val="center"/>
            <w:hideMark/>
          </w:tcPr>
          <w:p w14:paraId="3800DDDC"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1.10</w:t>
            </w:r>
          </w:p>
        </w:tc>
        <w:tc>
          <w:tcPr>
            <w:tcW w:w="825" w:type="dxa"/>
            <w:tcBorders>
              <w:top w:val="nil"/>
              <w:left w:val="single" w:sz="8" w:space="0" w:color="auto"/>
              <w:bottom w:val="single" w:sz="4" w:space="0" w:color="auto"/>
              <w:right w:val="single" w:sz="8" w:space="0" w:color="auto"/>
            </w:tcBorders>
            <w:shd w:val="clear" w:color="000000" w:fill="FFFFFF"/>
            <w:noWrap/>
            <w:vAlign w:val="center"/>
            <w:hideMark/>
          </w:tcPr>
          <w:p w14:paraId="144C0BA1"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3.40</w:t>
            </w:r>
          </w:p>
        </w:tc>
      </w:tr>
      <w:tr w:rsidR="00CD0596" w:rsidRPr="00365D23" w14:paraId="4AE32BCC" w14:textId="77777777" w:rsidTr="00365D23">
        <w:trPr>
          <w:trHeight w:val="248"/>
        </w:trPr>
        <w:tc>
          <w:tcPr>
            <w:tcW w:w="547" w:type="dxa"/>
            <w:tcBorders>
              <w:top w:val="nil"/>
              <w:left w:val="single" w:sz="8" w:space="0" w:color="auto"/>
              <w:bottom w:val="single" w:sz="4" w:space="0" w:color="auto"/>
              <w:right w:val="single" w:sz="8" w:space="0" w:color="auto"/>
            </w:tcBorders>
            <w:shd w:val="clear" w:color="000000" w:fill="FFFFFF"/>
            <w:noWrap/>
            <w:vAlign w:val="center"/>
            <w:hideMark/>
          </w:tcPr>
          <w:p w14:paraId="3844F911"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2016</w:t>
            </w:r>
          </w:p>
        </w:tc>
        <w:tc>
          <w:tcPr>
            <w:tcW w:w="625" w:type="dxa"/>
            <w:tcBorders>
              <w:top w:val="nil"/>
              <w:left w:val="nil"/>
              <w:bottom w:val="single" w:sz="4" w:space="0" w:color="auto"/>
              <w:right w:val="single" w:sz="4" w:space="0" w:color="auto"/>
            </w:tcBorders>
            <w:shd w:val="clear" w:color="000000" w:fill="FFFFFF"/>
            <w:noWrap/>
            <w:vAlign w:val="center"/>
            <w:hideMark/>
          </w:tcPr>
          <w:p w14:paraId="4913D073"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791" w:type="dxa"/>
            <w:tcBorders>
              <w:top w:val="nil"/>
              <w:left w:val="nil"/>
              <w:bottom w:val="single" w:sz="4" w:space="0" w:color="auto"/>
              <w:right w:val="single" w:sz="4" w:space="0" w:color="auto"/>
            </w:tcBorders>
            <w:shd w:val="clear" w:color="000000" w:fill="FFFFFF"/>
            <w:noWrap/>
            <w:vAlign w:val="center"/>
            <w:hideMark/>
          </w:tcPr>
          <w:p w14:paraId="1830AC5D"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8.50</w:t>
            </w:r>
          </w:p>
        </w:tc>
        <w:tc>
          <w:tcPr>
            <w:tcW w:w="672" w:type="dxa"/>
            <w:tcBorders>
              <w:top w:val="nil"/>
              <w:left w:val="nil"/>
              <w:bottom w:val="single" w:sz="4" w:space="0" w:color="auto"/>
              <w:right w:val="single" w:sz="4" w:space="0" w:color="auto"/>
            </w:tcBorders>
            <w:shd w:val="clear" w:color="000000" w:fill="FFFFFF"/>
            <w:noWrap/>
            <w:vAlign w:val="center"/>
            <w:hideMark/>
          </w:tcPr>
          <w:p w14:paraId="1E51246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0.70</w:t>
            </w:r>
          </w:p>
        </w:tc>
        <w:tc>
          <w:tcPr>
            <w:tcW w:w="616" w:type="dxa"/>
            <w:tcBorders>
              <w:top w:val="nil"/>
              <w:left w:val="nil"/>
              <w:bottom w:val="single" w:sz="4" w:space="0" w:color="auto"/>
              <w:right w:val="single" w:sz="4" w:space="0" w:color="auto"/>
            </w:tcBorders>
            <w:shd w:val="clear" w:color="000000" w:fill="FFFFFF"/>
            <w:noWrap/>
            <w:vAlign w:val="center"/>
            <w:hideMark/>
          </w:tcPr>
          <w:p w14:paraId="29EF761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0.90</w:t>
            </w:r>
          </w:p>
        </w:tc>
        <w:tc>
          <w:tcPr>
            <w:tcW w:w="616" w:type="dxa"/>
            <w:tcBorders>
              <w:top w:val="nil"/>
              <w:left w:val="nil"/>
              <w:bottom w:val="single" w:sz="4" w:space="0" w:color="auto"/>
              <w:right w:val="single" w:sz="4" w:space="0" w:color="auto"/>
            </w:tcBorders>
            <w:shd w:val="clear" w:color="000000" w:fill="FFFFFF"/>
            <w:noWrap/>
            <w:vAlign w:val="center"/>
            <w:hideMark/>
          </w:tcPr>
          <w:p w14:paraId="629219E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16" w:type="dxa"/>
            <w:tcBorders>
              <w:top w:val="nil"/>
              <w:left w:val="nil"/>
              <w:bottom w:val="single" w:sz="4" w:space="0" w:color="auto"/>
              <w:right w:val="single" w:sz="4" w:space="0" w:color="auto"/>
            </w:tcBorders>
            <w:shd w:val="clear" w:color="000000" w:fill="FFFFFF"/>
            <w:noWrap/>
            <w:vAlign w:val="center"/>
            <w:hideMark/>
          </w:tcPr>
          <w:p w14:paraId="19F9CDE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526" w:type="dxa"/>
            <w:tcBorders>
              <w:top w:val="nil"/>
              <w:left w:val="nil"/>
              <w:bottom w:val="single" w:sz="4" w:space="0" w:color="auto"/>
              <w:right w:val="single" w:sz="4" w:space="0" w:color="auto"/>
            </w:tcBorders>
            <w:shd w:val="clear" w:color="000000" w:fill="FFFFFF"/>
            <w:noWrap/>
            <w:vAlign w:val="center"/>
            <w:hideMark/>
          </w:tcPr>
          <w:p w14:paraId="1F5CD5DC"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w:t>
            </w:r>
          </w:p>
        </w:tc>
        <w:tc>
          <w:tcPr>
            <w:tcW w:w="721" w:type="dxa"/>
            <w:tcBorders>
              <w:top w:val="nil"/>
              <w:left w:val="nil"/>
              <w:bottom w:val="single" w:sz="4" w:space="0" w:color="auto"/>
              <w:right w:val="single" w:sz="4" w:space="0" w:color="auto"/>
            </w:tcBorders>
            <w:shd w:val="clear" w:color="000000" w:fill="FFFFFF"/>
            <w:noWrap/>
            <w:vAlign w:val="center"/>
            <w:hideMark/>
          </w:tcPr>
          <w:p w14:paraId="47852294"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2" w:type="dxa"/>
            <w:tcBorders>
              <w:top w:val="nil"/>
              <w:left w:val="nil"/>
              <w:bottom w:val="single" w:sz="4" w:space="0" w:color="auto"/>
              <w:right w:val="single" w:sz="4" w:space="0" w:color="auto"/>
            </w:tcBorders>
            <w:shd w:val="clear" w:color="000000" w:fill="FFFFFF"/>
            <w:noWrap/>
            <w:vAlign w:val="center"/>
            <w:hideMark/>
          </w:tcPr>
          <w:p w14:paraId="598C5072"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5" w:type="dxa"/>
            <w:tcBorders>
              <w:top w:val="nil"/>
              <w:left w:val="nil"/>
              <w:bottom w:val="single" w:sz="4" w:space="0" w:color="auto"/>
              <w:right w:val="single" w:sz="4" w:space="0" w:color="auto"/>
            </w:tcBorders>
            <w:shd w:val="clear" w:color="000000" w:fill="FFFFFF"/>
            <w:noWrap/>
            <w:vAlign w:val="center"/>
            <w:hideMark/>
          </w:tcPr>
          <w:p w14:paraId="76F70698"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7DC4E59C"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765" w:type="dxa"/>
            <w:tcBorders>
              <w:top w:val="nil"/>
              <w:left w:val="nil"/>
              <w:bottom w:val="single" w:sz="4" w:space="0" w:color="auto"/>
              <w:right w:val="nil"/>
            </w:tcBorders>
            <w:shd w:val="clear" w:color="000000" w:fill="FFFFFF"/>
            <w:noWrap/>
            <w:vAlign w:val="center"/>
            <w:hideMark/>
          </w:tcPr>
          <w:p w14:paraId="05A97D33"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25" w:type="dxa"/>
            <w:tcBorders>
              <w:top w:val="nil"/>
              <w:left w:val="single" w:sz="8" w:space="0" w:color="auto"/>
              <w:bottom w:val="single" w:sz="4" w:space="0" w:color="auto"/>
              <w:right w:val="single" w:sz="8" w:space="0" w:color="auto"/>
            </w:tcBorders>
            <w:shd w:val="clear" w:color="000000" w:fill="FFFFFF"/>
            <w:noWrap/>
            <w:vAlign w:val="center"/>
            <w:hideMark/>
          </w:tcPr>
          <w:p w14:paraId="5234B3D1"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8.50</w:t>
            </w:r>
          </w:p>
        </w:tc>
      </w:tr>
      <w:tr w:rsidR="00CD0596" w:rsidRPr="00365D23" w14:paraId="4020B145" w14:textId="77777777" w:rsidTr="00365D23">
        <w:trPr>
          <w:trHeight w:val="261"/>
        </w:trPr>
        <w:tc>
          <w:tcPr>
            <w:tcW w:w="547" w:type="dxa"/>
            <w:tcBorders>
              <w:top w:val="nil"/>
              <w:left w:val="single" w:sz="8" w:space="0" w:color="auto"/>
              <w:bottom w:val="single" w:sz="4" w:space="0" w:color="auto"/>
              <w:right w:val="single" w:sz="8" w:space="0" w:color="auto"/>
            </w:tcBorders>
            <w:shd w:val="clear" w:color="000000" w:fill="FFFFFF"/>
            <w:noWrap/>
            <w:vAlign w:val="center"/>
            <w:hideMark/>
          </w:tcPr>
          <w:p w14:paraId="081406E8"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2017</w:t>
            </w:r>
          </w:p>
        </w:tc>
        <w:tc>
          <w:tcPr>
            <w:tcW w:w="625" w:type="dxa"/>
            <w:tcBorders>
              <w:top w:val="nil"/>
              <w:left w:val="nil"/>
              <w:bottom w:val="single" w:sz="8" w:space="0" w:color="auto"/>
              <w:right w:val="single" w:sz="4" w:space="0" w:color="auto"/>
            </w:tcBorders>
            <w:shd w:val="clear" w:color="000000" w:fill="FFFFFF"/>
            <w:noWrap/>
            <w:vAlign w:val="center"/>
            <w:hideMark/>
          </w:tcPr>
          <w:p w14:paraId="0359A4F0"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0.30</w:t>
            </w:r>
          </w:p>
        </w:tc>
        <w:tc>
          <w:tcPr>
            <w:tcW w:w="791" w:type="dxa"/>
            <w:tcBorders>
              <w:top w:val="nil"/>
              <w:left w:val="nil"/>
              <w:bottom w:val="single" w:sz="8" w:space="0" w:color="auto"/>
              <w:right w:val="single" w:sz="4" w:space="0" w:color="auto"/>
            </w:tcBorders>
            <w:shd w:val="clear" w:color="000000" w:fill="FFFFFF"/>
            <w:noWrap/>
            <w:vAlign w:val="center"/>
            <w:hideMark/>
          </w:tcPr>
          <w:p w14:paraId="21193693"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4.60</w:t>
            </w:r>
          </w:p>
        </w:tc>
        <w:tc>
          <w:tcPr>
            <w:tcW w:w="672" w:type="dxa"/>
            <w:tcBorders>
              <w:top w:val="nil"/>
              <w:left w:val="nil"/>
              <w:bottom w:val="single" w:sz="8" w:space="0" w:color="auto"/>
              <w:right w:val="single" w:sz="4" w:space="0" w:color="auto"/>
            </w:tcBorders>
            <w:shd w:val="clear" w:color="000000" w:fill="FFFFFF"/>
            <w:noWrap/>
            <w:vAlign w:val="center"/>
            <w:hideMark/>
          </w:tcPr>
          <w:p w14:paraId="5F4F5F65"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16.9</w:t>
            </w:r>
          </w:p>
        </w:tc>
        <w:tc>
          <w:tcPr>
            <w:tcW w:w="616" w:type="dxa"/>
            <w:tcBorders>
              <w:top w:val="nil"/>
              <w:left w:val="nil"/>
              <w:bottom w:val="single" w:sz="8" w:space="0" w:color="auto"/>
              <w:right w:val="single" w:sz="4" w:space="0" w:color="auto"/>
            </w:tcBorders>
            <w:shd w:val="clear" w:color="000000" w:fill="FFFFFF"/>
            <w:noWrap/>
            <w:vAlign w:val="center"/>
            <w:hideMark/>
          </w:tcPr>
          <w:p w14:paraId="030B962A"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3.50</w:t>
            </w:r>
          </w:p>
        </w:tc>
        <w:tc>
          <w:tcPr>
            <w:tcW w:w="616" w:type="dxa"/>
            <w:tcBorders>
              <w:top w:val="nil"/>
              <w:left w:val="nil"/>
              <w:bottom w:val="single" w:sz="8" w:space="0" w:color="auto"/>
              <w:right w:val="single" w:sz="4" w:space="0" w:color="auto"/>
            </w:tcBorders>
            <w:shd w:val="clear" w:color="000000" w:fill="FFFFFF"/>
            <w:noWrap/>
            <w:vAlign w:val="center"/>
            <w:hideMark/>
          </w:tcPr>
          <w:p w14:paraId="6E8C6F05"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616" w:type="dxa"/>
            <w:tcBorders>
              <w:top w:val="nil"/>
              <w:left w:val="nil"/>
              <w:bottom w:val="single" w:sz="8" w:space="0" w:color="auto"/>
              <w:right w:val="single" w:sz="4" w:space="0" w:color="auto"/>
            </w:tcBorders>
            <w:shd w:val="clear" w:color="000000" w:fill="FFFFFF"/>
            <w:noWrap/>
            <w:vAlign w:val="center"/>
            <w:hideMark/>
          </w:tcPr>
          <w:p w14:paraId="1C8C01A4"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526" w:type="dxa"/>
            <w:tcBorders>
              <w:top w:val="nil"/>
              <w:left w:val="nil"/>
              <w:bottom w:val="single" w:sz="4" w:space="0" w:color="auto"/>
              <w:right w:val="single" w:sz="4" w:space="0" w:color="auto"/>
            </w:tcBorders>
            <w:shd w:val="clear" w:color="000000" w:fill="FFFFFF"/>
            <w:noWrap/>
            <w:vAlign w:val="center"/>
            <w:hideMark/>
          </w:tcPr>
          <w:p w14:paraId="4227AD7F"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w:t>
            </w:r>
          </w:p>
        </w:tc>
        <w:tc>
          <w:tcPr>
            <w:tcW w:w="721" w:type="dxa"/>
            <w:tcBorders>
              <w:top w:val="nil"/>
              <w:left w:val="nil"/>
              <w:bottom w:val="single" w:sz="8" w:space="0" w:color="auto"/>
              <w:right w:val="single" w:sz="4" w:space="0" w:color="auto"/>
            </w:tcBorders>
            <w:shd w:val="clear" w:color="000000" w:fill="FFFFFF"/>
            <w:noWrap/>
            <w:vAlign w:val="center"/>
            <w:hideMark/>
          </w:tcPr>
          <w:p w14:paraId="0737AE77"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2" w:type="dxa"/>
            <w:tcBorders>
              <w:top w:val="nil"/>
              <w:left w:val="nil"/>
              <w:bottom w:val="single" w:sz="8" w:space="0" w:color="auto"/>
              <w:right w:val="single" w:sz="4" w:space="0" w:color="auto"/>
            </w:tcBorders>
            <w:shd w:val="clear" w:color="000000" w:fill="FFFFFF"/>
            <w:noWrap/>
            <w:vAlign w:val="center"/>
            <w:hideMark/>
          </w:tcPr>
          <w:p w14:paraId="7E2CD01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15" w:type="dxa"/>
            <w:tcBorders>
              <w:top w:val="nil"/>
              <w:left w:val="nil"/>
              <w:bottom w:val="single" w:sz="8" w:space="0" w:color="auto"/>
              <w:right w:val="single" w:sz="4" w:space="0" w:color="auto"/>
            </w:tcBorders>
            <w:shd w:val="clear" w:color="000000" w:fill="FFFFFF"/>
            <w:noWrap/>
            <w:vAlign w:val="center"/>
            <w:hideMark/>
          </w:tcPr>
          <w:p w14:paraId="1837D96D"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0.00</w:t>
            </w:r>
          </w:p>
        </w:tc>
        <w:tc>
          <w:tcPr>
            <w:tcW w:w="840" w:type="dxa"/>
            <w:tcBorders>
              <w:top w:val="nil"/>
              <w:left w:val="nil"/>
              <w:bottom w:val="single" w:sz="8" w:space="0" w:color="auto"/>
              <w:right w:val="single" w:sz="4" w:space="0" w:color="auto"/>
            </w:tcBorders>
            <w:shd w:val="clear" w:color="000000" w:fill="FFFFFF"/>
            <w:noWrap/>
            <w:vAlign w:val="center"/>
            <w:hideMark/>
          </w:tcPr>
          <w:p w14:paraId="319CE0C6"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 </w:t>
            </w:r>
          </w:p>
        </w:tc>
        <w:tc>
          <w:tcPr>
            <w:tcW w:w="765" w:type="dxa"/>
            <w:tcBorders>
              <w:top w:val="nil"/>
              <w:left w:val="nil"/>
              <w:bottom w:val="single" w:sz="8" w:space="0" w:color="auto"/>
              <w:right w:val="nil"/>
            </w:tcBorders>
            <w:shd w:val="clear" w:color="000000" w:fill="FFFFFF"/>
            <w:noWrap/>
            <w:vAlign w:val="center"/>
            <w:hideMark/>
          </w:tcPr>
          <w:p w14:paraId="6A67CBEB"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 </w:t>
            </w:r>
          </w:p>
        </w:tc>
        <w:tc>
          <w:tcPr>
            <w:tcW w:w="825" w:type="dxa"/>
            <w:tcBorders>
              <w:top w:val="nil"/>
              <w:left w:val="single" w:sz="8" w:space="0" w:color="auto"/>
              <w:bottom w:val="single" w:sz="8" w:space="0" w:color="auto"/>
              <w:right w:val="single" w:sz="8" w:space="0" w:color="auto"/>
            </w:tcBorders>
            <w:shd w:val="clear" w:color="000000" w:fill="FFFFFF"/>
            <w:noWrap/>
            <w:vAlign w:val="center"/>
            <w:hideMark/>
          </w:tcPr>
          <w:p w14:paraId="2B06D4DB" w14:textId="77777777" w:rsidR="00CD0596" w:rsidRPr="00365D23" w:rsidRDefault="00CD0596" w:rsidP="00CD0596">
            <w:pPr>
              <w:jc w:val="center"/>
              <w:rPr>
                <w:rFonts w:ascii="Arial" w:eastAsia="Times New Roman" w:hAnsi="Arial" w:cs="Arial"/>
                <w:color w:val="000000"/>
                <w:sz w:val="18"/>
                <w:lang w:val="es-PE" w:eastAsia="es-PE"/>
              </w:rPr>
            </w:pPr>
            <w:r w:rsidRPr="00365D23">
              <w:rPr>
                <w:rFonts w:ascii="Arial" w:eastAsia="Times New Roman" w:hAnsi="Arial" w:cs="Arial"/>
                <w:color w:val="000000"/>
                <w:sz w:val="18"/>
                <w:lang w:val="es-PE" w:eastAsia="es-PE"/>
              </w:rPr>
              <w:t>16.90</w:t>
            </w:r>
          </w:p>
        </w:tc>
      </w:tr>
      <w:tr w:rsidR="00CD0596" w:rsidRPr="00365D23" w14:paraId="484378E5" w14:textId="77777777" w:rsidTr="00365D23">
        <w:trPr>
          <w:trHeight w:val="261"/>
        </w:trPr>
        <w:tc>
          <w:tcPr>
            <w:tcW w:w="54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13D8A7E"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MAX</w:t>
            </w:r>
          </w:p>
        </w:tc>
        <w:tc>
          <w:tcPr>
            <w:tcW w:w="625" w:type="dxa"/>
            <w:tcBorders>
              <w:top w:val="nil"/>
              <w:left w:val="nil"/>
              <w:bottom w:val="single" w:sz="8" w:space="0" w:color="auto"/>
              <w:right w:val="single" w:sz="4" w:space="0" w:color="auto"/>
            </w:tcBorders>
            <w:shd w:val="clear" w:color="000000" w:fill="FFFFFF"/>
            <w:noWrap/>
            <w:vAlign w:val="center"/>
            <w:hideMark/>
          </w:tcPr>
          <w:p w14:paraId="70F6E939"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954.9</w:t>
            </w:r>
          </w:p>
        </w:tc>
        <w:tc>
          <w:tcPr>
            <w:tcW w:w="791" w:type="dxa"/>
            <w:tcBorders>
              <w:top w:val="nil"/>
              <w:left w:val="nil"/>
              <w:bottom w:val="single" w:sz="8" w:space="0" w:color="auto"/>
              <w:right w:val="single" w:sz="4" w:space="0" w:color="auto"/>
            </w:tcBorders>
            <w:shd w:val="clear" w:color="000000" w:fill="FFFFFF"/>
            <w:noWrap/>
            <w:vAlign w:val="center"/>
            <w:hideMark/>
          </w:tcPr>
          <w:p w14:paraId="4B5E2DA9"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751.9</w:t>
            </w:r>
          </w:p>
        </w:tc>
        <w:tc>
          <w:tcPr>
            <w:tcW w:w="672" w:type="dxa"/>
            <w:tcBorders>
              <w:top w:val="nil"/>
              <w:left w:val="nil"/>
              <w:bottom w:val="single" w:sz="8" w:space="0" w:color="auto"/>
              <w:right w:val="single" w:sz="4" w:space="0" w:color="auto"/>
            </w:tcBorders>
            <w:shd w:val="clear" w:color="000000" w:fill="FFFFFF"/>
            <w:noWrap/>
            <w:vAlign w:val="center"/>
            <w:hideMark/>
          </w:tcPr>
          <w:p w14:paraId="770A9345"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537.4</w:t>
            </w:r>
          </w:p>
        </w:tc>
        <w:tc>
          <w:tcPr>
            <w:tcW w:w="616" w:type="dxa"/>
            <w:tcBorders>
              <w:top w:val="nil"/>
              <w:left w:val="nil"/>
              <w:bottom w:val="single" w:sz="8" w:space="0" w:color="auto"/>
              <w:right w:val="single" w:sz="4" w:space="0" w:color="auto"/>
            </w:tcBorders>
            <w:shd w:val="clear" w:color="000000" w:fill="FFFFFF"/>
            <w:noWrap/>
            <w:vAlign w:val="center"/>
            <w:hideMark/>
          </w:tcPr>
          <w:p w14:paraId="6BC0A6F7"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463.5</w:t>
            </w:r>
          </w:p>
        </w:tc>
        <w:tc>
          <w:tcPr>
            <w:tcW w:w="616" w:type="dxa"/>
            <w:tcBorders>
              <w:top w:val="nil"/>
              <w:left w:val="nil"/>
              <w:bottom w:val="single" w:sz="8" w:space="0" w:color="auto"/>
              <w:right w:val="single" w:sz="4" w:space="0" w:color="auto"/>
            </w:tcBorders>
            <w:shd w:val="clear" w:color="000000" w:fill="FFFFFF"/>
            <w:noWrap/>
            <w:vAlign w:val="center"/>
            <w:hideMark/>
          </w:tcPr>
          <w:p w14:paraId="58D236F5"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480.0</w:t>
            </w:r>
          </w:p>
        </w:tc>
        <w:tc>
          <w:tcPr>
            <w:tcW w:w="616" w:type="dxa"/>
            <w:tcBorders>
              <w:top w:val="nil"/>
              <w:left w:val="nil"/>
              <w:bottom w:val="single" w:sz="8" w:space="0" w:color="auto"/>
              <w:right w:val="single" w:sz="4" w:space="0" w:color="auto"/>
            </w:tcBorders>
            <w:shd w:val="clear" w:color="000000" w:fill="FFFFFF"/>
            <w:noWrap/>
            <w:vAlign w:val="center"/>
            <w:hideMark/>
          </w:tcPr>
          <w:p w14:paraId="13933E22"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269.2</w:t>
            </w:r>
          </w:p>
        </w:tc>
        <w:tc>
          <w:tcPr>
            <w:tcW w:w="526" w:type="dxa"/>
            <w:tcBorders>
              <w:top w:val="single" w:sz="8" w:space="0" w:color="auto"/>
              <w:left w:val="nil"/>
              <w:bottom w:val="single" w:sz="8" w:space="0" w:color="auto"/>
              <w:right w:val="single" w:sz="4" w:space="0" w:color="auto"/>
            </w:tcBorders>
            <w:shd w:val="clear" w:color="000000" w:fill="FFFFFF"/>
            <w:noWrap/>
            <w:vAlign w:val="center"/>
            <w:hideMark/>
          </w:tcPr>
          <w:p w14:paraId="12C34BC3"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99.6</w:t>
            </w:r>
          </w:p>
        </w:tc>
        <w:tc>
          <w:tcPr>
            <w:tcW w:w="721" w:type="dxa"/>
            <w:tcBorders>
              <w:top w:val="nil"/>
              <w:left w:val="nil"/>
              <w:bottom w:val="single" w:sz="8" w:space="0" w:color="auto"/>
              <w:right w:val="single" w:sz="4" w:space="0" w:color="auto"/>
            </w:tcBorders>
            <w:shd w:val="clear" w:color="000000" w:fill="FFFFFF"/>
            <w:noWrap/>
            <w:vAlign w:val="center"/>
            <w:hideMark/>
          </w:tcPr>
          <w:p w14:paraId="693E2E29"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379.6</w:t>
            </w:r>
          </w:p>
        </w:tc>
        <w:tc>
          <w:tcPr>
            <w:tcW w:w="812" w:type="dxa"/>
            <w:tcBorders>
              <w:top w:val="nil"/>
              <w:left w:val="nil"/>
              <w:bottom w:val="single" w:sz="8" w:space="0" w:color="auto"/>
              <w:right w:val="single" w:sz="4" w:space="0" w:color="auto"/>
            </w:tcBorders>
            <w:shd w:val="clear" w:color="000000" w:fill="FFFFFF"/>
            <w:noWrap/>
            <w:vAlign w:val="center"/>
            <w:hideMark/>
          </w:tcPr>
          <w:p w14:paraId="117DCF30"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275.4</w:t>
            </w:r>
          </w:p>
        </w:tc>
        <w:tc>
          <w:tcPr>
            <w:tcW w:w="815" w:type="dxa"/>
            <w:tcBorders>
              <w:top w:val="nil"/>
              <w:left w:val="nil"/>
              <w:bottom w:val="single" w:sz="8" w:space="0" w:color="auto"/>
              <w:right w:val="single" w:sz="4" w:space="0" w:color="auto"/>
            </w:tcBorders>
            <w:shd w:val="clear" w:color="000000" w:fill="FFFFFF"/>
            <w:noWrap/>
            <w:vAlign w:val="center"/>
            <w:hideMark/>
          </w:tcPr>
          <w:p w14:paraId="22821452"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408.6</w:t>
            </w:r>
          </w:p>
        </w:tc>
        <w:tc>
          <w:tcPr>
            <w:tcW w:w="840" w:type="dxa"/>
            <w:tcBorders>
              <w:top w:val="nil"/>
              <w:left w:val="nil"/>
              <w:bottom w:val="single" w:sz="8" w:space="0" w:color="auto"/>
              <w:right w:val="single" w:sz="4" w:space="0" w:color="auto"/>
            </w:tcBorders>
            <w:shd w:val="clear" w:color="000000" w:fill="FFFFFF"/>
            <w:noWrap/>
            <w:vAlign w:val="center"/>
            <w:hideMark/>
          </w:tcPr>
          <w:p w14:paraId="735243E2"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322.8</w:t>
            </w:r>
          </w:p>
        </w:tc>
        <w:tc>
          <w:tcPr>
            <w:tcW w:w="765" w:type="dxa"/>
            <w:tcBorders>
              <w:top w:val="nil"/>
              <w:left w:val="nil"/>
              <w:bottom w:val="single" w:sz="8" w:space="0" w:color="auto"/>
              <w:right w:val="single" w:sz="4" w:space="0" w:color="auto"/>
            </w:tcBorders>
            <w:shd w:val="clear" w:color="000000" w:fill="FFFFFF"/>
            <w:noWrap/>
            <w:vAlign w:val="center"/>
            <w:hideMark/>
          </w:tcPr>
          <w:p w14:paraId="36033AD9"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453.4</w:t>
            </w:r>
          </w:p>
        </w:tc>
        <w:tc>
          <w:tcPr>
            <w:tcW w:w="825" w:type="dxa"/>
            <w:tcBorders>
              <w:top w:val="nil"/>
              <w:left w:val="single" w:sz="8" w:space="0" w:color="auto"/>
              <w:bottom w:val="single" w:sz="8" w:space="0" w:color="auto"/>
              <w:right w:val="single" w:sz="8" w:space="0" w:color="auto"/>
            </w:tcBorders>
            <w:shd w:val="clear" w:color="000000" w:fill="FFFFFF"/>
            <w:noWrap/>
            <w:vAlign w:val="center"/>
            <w:hideMark/>
          </w:tcPr>
          <w:p w14:paraId="34F57983" w14:textId="77777777" w:rsidR="00CD0596" w:rsidRPr="00365D23" w:rsidRDefault="00CD0596" w:rsidP="00CD0596">
            <w:pPr>
              <w:jc w:val="center"/>
              <w:rPr>
                <w:rFonts w:ascii="Arial" w:eastAsia="Times New Roman" w:hAnsi="Arial" w:cs="Arial"/>
                <w:b/>
                <w:bCs/>
                <w:color w:val="000000"/>
                <w:sz w:val="18"/>
                <w:lang w:val="es-PE" w:eastAsia="es-PE"/>
              </w:rPr>
            </w:pPr>
            <w:r w:rsidRPr="00365D23">
              <w:rPr>
                <w:rFonts w:ascii="Arial" w:eastAsia="Times New Roman" w:hAnsi="Arial" w:cs="Arial"/>
                <w:b/>
                <w:bCs/>
                <w:color w:val="000000"/>
                <w:sz w:val="18"/>
                <w:lang w:val="es-PE" w:eastAsia="es-PE"/>
              </w:rPr>
              <w:t>39.9</w:t>
            </w:r>
          </w:p>
        </w:tc>
      </w:tr>
      <w:tr w:rsidR="00CD0596" w:rsidRPr="00365D23" w14:paraId="10536EA0" w14:textId="77777777" w:rsidTr="00365D23">
        <w:trPr>
          <w:trHeight w:val="248"/>
        </w:trPr>
        <w:tc>
          <w:tcPr>
            <w:tcW w:w="547" w:type="dxa"/>
            <w:tcBorders>
              <w:top w:val="nil"/>
              <w:left w:val="nil"/>
              <w:bottom w:val="nil"/>
              <w:right w:val="nil"/>
            </w:tcBorders>
            <w:shd w:val="clear" w:color="000000" w:fill="FFFFFF"/>
            <w:noWrap/>
            <w:vAlign w:val="bottom"/>
            <w:hideMark/>
          </w:tcPr>
          <w:p w14:paraId="5F81CF04"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625" w:type="dxa"/>
            <w:tcBorders>
              <w:top w:val="nil"/>
              <w:left w:val="nil"/>
              <w:bottom w:val="nil"/>
              <w:right w:val="nil"/>
            </w:tcBorders>
            <w:shd w:val="clear" w:color="000000" w:fill="FFFFFF"/>
            <w:noWrap/>
            <w:vAlign w:val="bottom"/>
            <w:hideMark/>
          </w:tcPr>
          <w:p w14:paraId="11EFC6E4"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791" w:type="dxa"/>
            <w:tcBorders>
              <w:top w:val="nil"/>
              <w:left w:val="nil"/>
              <w:bottom w:val="nil"/>
              <w:right w:val="nil"/>
            </w:tcBorders>
            <w:shd w:val="clear" w:color="000000" w:fill="FFFFFF"/>
            <w:noWrap/>
            <w:vAlign w:val="bottom"/>
            <w:hideMark/>
          </w:tcPr>
          <w:p w14:paraId="36ADC4A9"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672" w:type="dxa"/>
            <w:tcBorders>
              <w:top w:val="nil"/>
              <w:left w:val="nil"/>
              <w:bottom w:val="nil"/>
              <w:right w:val="nil"/>
            </w:tcBorders>
            <w:shd w:val="clear" w:color="000000" w:fill="FFFFFF"/>
            <w:noWrap/>
            <w:vAlign w:val="bottom"/>
            <w:hideMark/>
          </w:tcPr>
          <w:p w14:paraId="435E6B33"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616" w:type="dxa"/>
            <w:tcBorders>
              <w:top w:val="nil"/>
              <w:left w:val="nil"/>
              <w:bottom w:val="nil"/>
              <w:right w:val="nil"/>
            </w:tcBorders>
            <w:shd w:val="clear" w:color="000000" w:fill="FFFFFF"/>
            <w:noWrap/>
            <w:vAlign w:val="bottom"/>
            <w:hideMark/>
          </w:tcPr>
          <w:p w14:paraId="18435B45"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616" w:type="dxa"/>
            <w:tcBorders>
              <w:top w:val="nil"/>
              <w:left w:val="nil"/>
              <w:bottom w:val="nil"/>
              <w:right w:val="nil"/>
            </w:tcBorders>
            <w:shd w:val="clear" w:color="000000" w:fill="FFFFFF"/>
            <w:noWrap/>
            <w:vAlign w:val="bottom"/>
            <w:hideMark/>
          </w:tcPr>
          <w:p w14:paraId="6B113470"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616" w:type="dxa"/>
            <w:tcBorders>
              <w:top w:val="nil"/>
              <w:left w:val="nil"/>
              <w:bottom w:val="nil"/>
              <w:right w:val="nil"/>
            </w:tcBorders>
            <w:shd w:val="clear" w:color="000000" w:fill="FFFFFF"/>
            <w:noWrap/>
            <w:vAlign w:val="bottom"/>
            <w:hideMark/>
          </w:tcPr>
          <w:p w14:paraId="0E15ACBE"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526" w:type="dxa"/>
            <w:tcBorders>
              <w:top w:val="nil"/>
              <w:left w:val="nil"/>
              <w:bottom w:val="nil"/>
              <w:right w:val="nil"/>
            </w:tcBorders>
            <w:shd w:val="clear" w:color="000000" w:fill="FFFFFF"/>
            <w:noWrap/>
            <w:vAlign w:val="bottom"/>
            <w:hideMark/>
          </w:tcPr>
          <w:p w14:paraId="7090B8D5"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721" w:type="dxa"/>
            <w:tcBorders>
              <w:top w:val="nil"/>
              <w:left w:val="nil"/>
              <w:bottom w:val="nil"/>
              <w:right w:val="nil"/>
            </w:tcBorders>
            <w:shd w:val="clear" w:color="000000" w:fill="FFFFFF"/>
            <w:noWrap/>
            <w:vAlign w:val="bottom"/>
            <w:hideMark/>
          </w:tcPr>
          <w:p w14:paraId="7B0FABFA"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812" w:type="dxa"/>
            <w:tcBorders>
              <w:top w:val="nil"/>
              <w:left w:val="nil"/>
              <w:bottom w:val="nil"/>
              <w:right w:val="nil"/>
            </w:tcBorders>
            <w:shd w:val="clear" w:color="000000" w:fill="FFFFFF"/>
            <w:noWrap/>
            <w:vAlign w:val="bottom"/>
            <w:hideMark/>
          </w:tcPr>
          <w:p w14:paraId="2345858A"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815" w:type="dxa"/>
            <w:tcBorders>
              <w:top w:val="nil"/>
              <w:left w:val="nil"/>
              <w:bottom w:val="nil"/>
              <w:right w:val="nil"/>
            </w:tcBorders>
            <w:shd w:val="clear" w:color="000000" w:fill="FFFFFF"/>
            <w:noWrap/>
            <w:vAlign w:val="bottom"/>
            <w:hideMark/>
          </w:tcPr>
          <w:p w14:paraId="3D20D261" w14:textId="77777777" w:rsidR="00CD0596" w:rsidRPr="00365D23" w:rsidRDefault="00CD0596" w:rsidP="00CD0596">
            <w:pPr>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 </w:t>
            </w:r>
          </w:p>
        </w:tc>
        <w:tc>
          <w:tcPr>
            <w:tcW w:w="1605" w:type="dxa"/>
            <w:gridSpan w:val="2"/>
            <w:tcBorders>
              <w:top w:val="nil"/>
              <w:left w:val="nil"/>
              <w:bottom w:val="nil"/>
              <w:right w:val="nil"/>
            </w:tcBorders>
            <w:shd w:val="clear" w:color="000000" w:fill="FFFFFF"/>
            <w:noWrap/>
            <w:vAlign w:val="bottom"/>
            <w:hideMark/>
          </w:tcPr>
          <w:p w14:paraId="2F33A583" w14:textId="77777777" w:rsidR="00CD0596" w:rsidRPr="00365D23" w:rsidRDefault="00CD0596" w:rsidP="00CD0596">
            <w:pPr>
              <w:rPr>
                <w:rFonts w:ascii="Arial" w:eastAsia="Times New Roman" w:hAnsi="Arial" w:cs="Arial"/>
                <w:b/>
                <w:bCs/>
                <w:color w:val="000000"/>
                <w:sz w:val="16"/>
                <w:szCs w:val="18"/>
                <w:lang w:val="es-PE" w:eastAsia="es-PE"/>
              </w:rPr>
            </w:pPr>
            <w:r w:rsidRPr="00365D23">
              <w:rPr>
                <w:rFonts w:ascii="Arial" w:eastAsia="Times New Roman" w:hAnsi="Arial" w:cs="Arial"/>
                <w:b/>
                <w:bCs/>
                <w:color w:val="000000"/>
                <w:sz w:val="16"/>
                <w:szCs w:val="18"/>
                <w:lang w:val="es-PE" w:eastAsia="es-PE"/>
              </w:rPr>
              <w:t xml:space="preserve">PRECITACION MAXIMA </w:t>
            </w:r>
          </w:p>
        </w:tc>
        <w:tc>
          <w:tcPr>
            <w:tcW w:w="825" w:type="dxa"/>
            <w:tcBorders>
              <w:top w:val="nil"/>
              <w:left w:val="nil"/>
              <w:bottom w:val="nil"/>
              <w:right w:val="nil"/>
            </w:tcBorders>
            <w:shd w:val="clear" w:color="000000" w:fill="FFFFFF"/>
            <w:noWrap/>
            <w:vAlign w:val="bottom"/>
            <w:hideMark/>
          </w:tcPr>
          <w:p w14:paraId="6B6156FF" w14:textId="77777777" w:rsidR="00CD0596" w:rsidRPr="00365D23" w:rsidRDefault="00CD0596" w:rsidP="00CD0596">
            <w:pPr>
              <w:jc w:val="right"/>
              <w:rPr>
                <w:rFonts w:ascii="Arial" w:eastAsia="Times New Roman" w:hAnsi="Arial" w:cs="Arial"/>
                <w:color w:val="000000"/>
                <w:szCs w:val="22"/>
                <w:lang w:val="es-PE" w:eastAsia="es-PE"/>
              </w:rPr>
            </w:pPr>
            <w:r w:rsidRPr="00365D23">
              <w:rPr>
                <w:rFonts w:ascii="Arial" w:eastAsia="Times New Roman" w:hAnsi="Arial" w:cs="Arial"/>
                <w:color w:val="000000"/>
                <w:szCs w:val="22"/>
                <w:lang w:val="es-PE" w:eastAsia="es-PE"/>
              </w:rPr>
              <w:t>7.98</w:t>
            </w:r>
          </w:p>
        </w:tc>
      </w:tr>
    </w:tbl>
    <w:p w14:paraId="6BC79882" w14:textId="77777777" w:rsidR="00CD0596" w:rsidRPr="00365D23" w:rsidRDefault="00CD0596" w:rsidP="00C87E9F">
      <w:pPr>
        <w:pStyle w:val="Sangradetextonormal"/>
        <w:ind w:left="0"/>
        <w:rPr>
          <w:rFonts w:ascii="Arial" w:hAnsi="Arial" w:cs="Arial"/>
          <w:sz w:val="20"/>
          <w:szCs w:val="22"/>
          <w:highlight w:val="cyan"/>
        </w:rPr>
      </w:pPr>
    </w:p>
    <w:tbl>
      <w:tblPr>
        <w:tblW w:w="7247" w:type="dxa"/>
        <w:tblInd w:w="621" w:type="dxa"/>
        <w:tblCellMar>
          <w:left w:w="70" w:type="dxa"/>
          <w:right w:w="70" w:type="dxa"/>
        </w:tblCellMar>
        <w:tblLook w:val="04A0" w:firstRow="1" w:lastRow="0" w:firstColumn="1" w:lastColumn="0" w:noHBand="0" w:noVBand="1"/>
      </w:tblPr>
      <w:tblGrid>
        <w:gridCol w:w="3132"/>
        <w:gridCol w:w="493"/>
        <w:gridCol w:w="1161"/>
        <w:gridCol w:w="1231"/>
        <w:gridCol w:w="1230"/>
      </w:tblGrid>
      <w:tr w:rsidR="00CD0596" w:rsidRPr="00365D23" w14:paraId="28F42699" w14:textId="77777777" w:rsidTr="00D12F7B">
        <w:trPr>
          <w:trHeight w:val="256"/>
        </w:trPr>
        <w:tc>
          <w:tcPr>
            <w:tcW w:w="4786"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6332AFC1" w14:textId="77777777" w:rsidR="00CD0596" w:rsidRPr="00365D23" w:rsidRDefault="00CD0596" w:rsidP="00D12F7B">
            <w:pPr>
              <w:jc w:val="cente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Precipitación Máxima en 24 horas (2017):</w:t>
            </w:r>
          </w:p>
        </w:tc>
        <w:tc>
          <w:tcPr>
            <w:tcW w:w="1231" w:type="dxa"/>
            <w:tcBorders>
              <w:top w:val="single" w:sz="8" w:space="0" w:color="auto"/>
              <w:left w:val="nil"/>
              <w:bottom w:val="nil"/>
              <w:right w:val="nil"/>
            </w:tcBorders>
            <w:shd w:val="clear" w:color="auto" w:fill="auto"/>
            <w:noWrap/>
            <w:vAlign w:val="center"/>
            <w:hideMark/>
          </w:tcPr>
          <w:p w14:paraId="2A8D7B1F" w14:textId="77777777" w:rsidR="00CD0596" w:rsidRPr="00365D23" w:rsidRDefault="00CD0596" w:rsidP="00CD0596">
            <w:pPr>
              <w:jc w:val="right"/>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7.98</w:t>
            </w:r>
          </w:p>
        </w:tc>
        <w:tc>
          <w:tcPr>
            <w:tcW w:w="1230" w:type="dxa"/>
            <w:tcBorders>
              <w:top w:val="single" w:sz="8" w:space="0" w:color="auto"/>
              <w:left w:val="nil"/>
              <w:bottom w:val="nil"/>
              <w:right w:val="single" w:sz="8" w:space="0" w:color="auto"/>
            </w:tcBorders>
            <w:shd w:val="clear" w:color="auto" w:fill="auto"/>
            <w:noWrap/>
            <w:vAlign w:val="center"/>
            <w:hideMark/>
          </w:tcPr>
          <w:p w14:paraId="10B91F58"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mm</w:t>
            </w:r>
          </w:p>
        </w:tc>
      </w:tr>
      <w:tr w:rsidR="00CD0596" w:rsidRPr="00365D23" w14:paraId="0FA13E82" w14:textId="77777777" w:rsidTr="00D12F7B">
        <w:trPr>
          <w:trHeight w:val="256"/>
        </w:trPr>
        <w:tc>
          <w:tcPr>
            <w:tcW w:w="4786" w:type="dxa"/>
            <w:gridSpan w:val="3"/>
            <w:tcBorders>
              <w:top w:val="nil"/>
              <w:left w:val="single" w:sz="8" w:space="0" w:color="auto"/>
              <w:bottom w:val="nil"/>
              <w:right w:val="single" w:sz="8" w:space="0" w:color="000000"/>
            </w:tcBorders>
            <w:shd w:val="clear" w:color="auto" w:fill="auto"/>
            <w:noWrap/>
            <w:vAlign w:val="center"/>
            <w:hideMark/>
          </w:tcPr>
          <w:p w14:paraId="397974D4" w14:textId="77777777" w:rsidR="00CD0596" w:rsidRPr="00365D23" w:rsidRDefault="00CD0596" w:rsidP="00D12F7B">
            <w:pPr>
              <w:jc w:val="cente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Intensidad de lluvia (I=0.462xPmáx^0.975):</w:t>
            </w:r>
          </w:p>
        </w:tc>
        <w:tc>
          <w:tcPr>
            <w:tcW w:w="1231" w:type="dxa"/>
            <w:tcBorders>
              <w:top w:val="nil"/>
              <w:left w:val="nil"/>
              <w:bottom w:val="nil"/>
              <w:right w:val="nil"/>
            </w:tcBorders>
            <w:shd w:val="clear" w:color="auto" w:fill="auto"/>
            <w:noWrap/>
            <w:vAlign w:val="center"/>
            <w:hideMark/>
          </w:tcPr>
          <w:p w14:paraId="0383BA2B" w14:textId="77777777" w:rsidR="00CD0596" w:rsidRPr="00365D23" w:rsidRDefault="00CD0596" w:rsidP="00CD0596">
            <w:pPr>
              <w:jc w:val="right"/>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3.50</w:t>
            </w:r>
          </w:p>
        </w:tc>
        <w:tc>
          <w:tcPr>
            <w:tcW w:w="1230" w:type="dxa"/>
            <w:tcBorders>
              <w:top w:val="nil"/>
              <w:left w:val="nil"/>
              <w:bottom w:val="nil"/>
              <w:right w:val="single" w:sz="8" w:space="0" w:color="auto"/>
            </w:tcBorders>
            <w:shd w:val="clear" w:color="auto" w:fill="auto"/>
            <w:noWrap/>
            <w:vAlign w:val="center"/>
            <w:hideMark/>
          </w:tcPr>
          <w:p w14:paraId="6F89AC3B"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mm/h</w:t>
            </w:r>
          </w:p>
        </w:tc>
      </w:tr>
      <w:tr w:rsidR="00CD0596" w:rsidRPr="00365D23" w14:paraId="0FAF3DEC" w14:textId="77777777" w:rsidTr="00D12F7B">
        <w:trPr>
          <w:trHeight w:val="269"/>
        </w:trPr>
        <w:tc>
          <w:tcPr>
            <w:tcW w:w="4786" w:type="dxa"/>
            <w:gridSpan w:val="3"/>
            <w:tcBorders>
              <w:top w:val="nil"/>
              <w:left w:val="single" w:sz="8" w:space="0" w:color="auto"/>
              <w:bottom w:val="single" w:sz="8" w:space="0" w:color="auto"/>
              <w:right w:val="single" w:sz="8" w:space="0" w:color="000000"/>
            </w:tcBorders>
            <w:shd w:val="clear" w:color="auto" w:fill="auto"/>
            <w:noWrap/>
            <w:vAlign w:val="center"/>
            <w:hideMark/>
          </w:tcPr>
          <w:p w14:paraId="37E7CA6F" w14:textId="77777777" w:rsidR="00CD0596" w:rsidRPr="00365D23" w:rsidRDefault="00CD0596" w:rsidP="00D12F7B">
            <w:pPr>
              <w:jc w:val="cente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Intensidad de lluvia para diseño (F.S. = 1.25)</w:t>
            </w:r>
          </w:p>
        </w:tc>
        <w:tc>
          <w:tcPr>
            <w:tcW w:w="1231" w:type="dxa"/>
            <w:tcBorders>
              <w:top w:val="nil"/>
              <w:left w:val="nil"/>
              <w:bottom w:val="single" w:sz="8" w:space="0" w:color="auto"/>
              <w:right w:val="nil"/>
            </w:tcBorders>
            <w:shd w:val="clear" w:color="auto" w:fill="auto"/>
            <w:noWrap/>
            <w:vAlign w:val="center"/>
            <w:hideMark/>
          </w:tcPr>
          <w:p w14:paraId="524DC98F" w14:textId="77777777" w:rsidR="00CD0596" w:rsidRPr="00365D23" w:rsidRDefault="00CD0596" w:rsidP="00CD0596">
            <w:pPr>
              <w:jc w:val="right"/>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4.38</w:t>
            </w:r>
          </w:p>
        </w:tc>
        <w:tc>
          <w:tcPr>
            <w:tcW w:w="1230" w:type="dxa"/>
            <w:tcBorders>
              <w:top w:val="nil"/>
              <w:left w:val="nil"/>
              <w:bottom w:val="single" w:sz="8" w:space="0" w:color="auto"/>
              <w:right w:val="single" w:sz="8" w:space="0" w:color="auto"/>
            </w:tcBorders>
            <w:shd w:val="clear" w:color="auto" w:fill="auto"/>
            <w:noWrap/>
            <w:vAlign w:val="center"/>
            <w:hideMark/>
          </w:tcPr>
          <w:p w14:paraId="0D3A467F"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mm/h</w:t>
            </w:r>
          </w:p>
        </w:tc>
      </w:tr>
      <w:tr w:rsidR="00CD0596" w:rsidRPr="00365D23" w14:paraId="0B461270" w14:textId="77777777" w:rsidTr="00365D23">
        <w:trPr>
          <w:trHeight w:val="256"/>
        </w:trPr>
        <w:tc>
          <w:tcPr>
            <w:tcW w:w="3132" w:type="dxa"/>
            <w:tcBorders>
              <w:top w:val="nil"/>
              <w:left w:val="single" w:sz="8" w:space="0" w:color="auto"/>
              <w:bottom w:val="nil"/>
              <w:right w:val="nil"/>
            </w:tcBorders>
            <w:shd w:val="clear" w:color="auto" w:fill="auto"/>
            <w:noWrap/>
            <w:vAlign w:val="center"/>
            <w:hideMark/>
          </w:tcPr>
          <w:p w14:paraId="50E73AA9"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Nota:</w:t>
            </w:r>
          </w:p>
        </w:tc>
        <w:tc>
          <w:tcPr>
            <w:tcW w:w="493" w:type="dxa"/>
            <w:tcBorders>
              <w:top w:val="nil"/>
              <w:left w:val="nil"/>
              <w:bottom w:val="nil"/>
              <w:right w:val="nil"/>
            </w:tcBorders>
            <w:shd w:val="clear" w:color="auto" w:fill="auto"/>
            <w:noWrap/>
            <w:vAlign w:val="center"/>
            <w:hideMark/>
          </w:tcPr>
          <w:p w14:paraId="51C23A83"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 </w:t>
            </w:r>
          </w:p>
        </w:tc>
        <w:tc>
          <w:tcPr>
            <w:tcW w:w="1161" w:type="dxa"/>
            <w:tcBorders>
              <w:top w:val="nil"/>
              <w:left w:val="nil"/>
              <w:bottom w:val="nil"/>
              <w:right w:val="nil"/>
            </w:tcBorders>
            <w:shd w:val="clear" w:color="auto" w:fill="auto"/>
            <w:noWrap/>
            <w:vAlign w:val="center"/>
            <w:hideMark/>
          </w:tcPr>
          <w:p w14:paraId="234B9A9E"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 </w:t>
            </w:r>
          </w:p>
        </w:tc>
        <w:tc>
          <w:tcPr>
            <w:tcW w:w="1231" w:type="dxa"/>
            <w:tcBorders>
              <w:top w:val="nil"/>
              <w:left w:val="nil"/>
              <w:bottom w:val="nil"/>
              <w:right w:val="nil"/>
            </w:tcBorders>
            <w:shd w:val="clear" w:color="auto" w:fill="auto"/>
            <w:noWrap/>
            <w:vAlign w:val="center"/>
            <w:hideMark/>
          </w:tcPr>
          <w:p w14:paraId="26776FE0" w14:textId="77777777" w:rsidR="00CD0596" w:rsidRPr="00365D23" w:rsidRDefault="00CD0596" w:rsidP="00CD0596">
            <w:pPr>
              <w:rPr>
                <w:rFonts w:ascii="Arial" w:eastAsia="Times New Roman" w:hAnsi="Arial" w:cs="Arial"/>
                <w:color w:val="000000"/>
                <w:sz w:val="22"/>
                <w:szCs w:val="22"/>
                <w:lang w:val="es-PE" w:eastAsia="es-PE"/>
              </w:rPr>
            </w:pPr>
          </w:p>
        </w:tc>
        <w:tc>
          <w:tcPr>
            <w:tcW w:w="1230" w:type="dxa"/>
            <w:tcBorders>
              <w:top w:val="nil"/>
              <w:left w:val="nil"/>
              <w:bottom w:val="nil"/>
              <w:right w:val="single" w:sz="8" w:space="0" w:color="auto"/>
            </w:tcBorders>
            <w:shd w:val="clear" w:color="auto" w:fill="auto"/>
            <w:noWrap/>
            <w:vAlign w:val="center"/>
            <w:hideMark/>
          </w:tcPr>
          <w:p w14:paraId="4F0B9AFF" w14:textId="77777777" w:rsidR="00CD0596" w:rsidRPr="00365D23" w:rsidRDefault="00CD0596" w:rsidP="00CD0596">
            <w:pP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 </w:t>
            </w:r>
          </w:p>
        </w:tc>
      </w:tr>
      <w:tr w:rsidR="00D12F7B" w:rsidRPr="00365D23" w14:paraId="5B3CAB5F" w14:textId="77777777" w:rsidTr="00D12F7B">
        <w:trPr>
          <w:trHeight w:val="269"/>
        </w:trPr>
        <w:tc>
          <w:tcPr>
            <w:tcW w:w="7247" w:type="dxa"/>
            <w:gridSpan w:val="5"/>
            <w:tcBorders>
              <w:top w:val="nil"/>
              <w:left w:val="single" w:sz="8" w:space="0" w:color="auto"/>
              <w:bottom w:val="single" w:sz="8" w:space="0" w:color="auto"/>
              <w:right w:val="single" w:sz="8" w:space="0" w:color="auto"/>
            </w:tcBorders>
            <w:shd w:val="clear" w:color="auto" w:fill="auto"/>
            <w:noWrap/>
            <w:vAlign w:val="center"/>
            <w:hideMark/>
          </w:tcPr>
          <w:p w14:paraId="1A3E1873" w14:textId="77777777" w:rsidR="00D12F7B" w:rsidRPr="00365D23" w:rsidRDefault="00D12F7B" w:rsidP="00D12F7B">
            <w:pPr>
              <w:jc w:val="center"/>
              <w:rPr>
                <w:rFonts w:ascii="Arial" w:eastAsia="Times New Roman" w:hAnsi="Arial" w:cs="Arial"/>
                <w:color w:val="000000"/>
                <w:sz w:val="22"/>
                <w:szCs w:val="22"/>
                <w:lang w:val="es-PE" w:eastAsia="es-PE"/>
              </w:rPr>
            </w:pPr>
            <w:r w:rsidRPr="00365D23">
              <w:rPr>
                <w:rFonts w:ascii="Arial" w:eastAsia="Times New Roman" w:hAnsi="Arial" w:cs="Arial"/>
                <w:color w:val="000000"/>
                <w:sz w:val="22"/>
                <w:szCs w:val="22"/>
                <w:lang w:val="es-PE" w:eastAsia="es-PE"/>
              </w:rPr>
              <w:t>(*) Años d</w:t>
            </w:r>
            <w:r>
              <w:rPr>
                <w:rFonts w:ascii="Arial" w:eastAsia="Times New Roman" w:hAnsi="Arial" w:cs="Arial"/>
                <w:color w:val="000000"/>
                <w:sz w:val="22"/>
                <w:szCs w:val="22"/>
                <w:lang w:val="es-PE" w:eastAsia="es-PE"/>
              </w:rPr>
              <w:t xml:space="preserve">e ocurrencia durante 5 años 2014 </w:t>
            </w:r>
            <w:r w:rsidRPr="00365D23">
              <w:rPr>
                <w:rFonts w:ascii="Arial" w:eastAsia="Times New Roman" w:hAnsi="Arial" w:cs="Arial"/>
                <w:color w:val="000000"/>
                <w:sz w:val="22"/>
                <w:szCs w:val="22"/>
                <w:lang w:val="es-PE" w:eastAsia="es-PE"/>
              </w:rPr>
              <w:t>-</w:t>
            </w:r>
            <w:r>
              <w:rPr>
                <w:rFonts w:ascii="Arial" w:eastAsia="Times New Roman" w:hAnsi="Arial" w:cs="Arial"/>
                <w:color w:val="000000"/>
                <w:sz w:val="22"/>
                <w:szCs w:val="22"/>
                <w:lang w:val="es-PE" w:eastAsia="es-PE"/>
              </w:rPr>
              <w:t xml:space="preserve"> </w:t>
            </w:r>
            <w:r w:rsidRPr="00365D23">
              <w:rPr>
                <w:rFonts w:ascii="Arial" w:eastAsia="Times New Roman" w:hAnsi="Arial" w:cs="Arial"/>
                <w:color w:val="000000"/>
                <w:sz w:val="22"/>
                <w:szCs w:val="22"/>
                <w:lang w:val="es-PE" w:eastAsia="es-PE"/>
              </w:rPr>
              <w:t>201</w:t>
            </w:r>
            <w:r>
              <w:rPr>
                <w:rFonts w:ascii="Arial" w:eastAsia="Times New Roman" w:hAnsi="Arial" w:cs="Arial"/>
                <w:color w:val="000000"/>
                <w:sz w:val="22"/>
                <w:szCs w:val="22"/>
                <w:lang w:val="es-PE" w:eastAsia="es-PE"/>
              </w:rPr>
              <w:t>8</w:t>
            </w:r>
          </w:p>
        </w:tc>
      </w:tr>
    </w:tbl>
    <w:p w14:paraId="4187532C" w14:textId="77777777" w:rsidR="00E05CC3" w:rsidRDefault="00E05CC3" w:rsidP="00C87E9F">
      <w:pPr>
        <w:pStyle w:val="Sangradetextonormal"/>
        <w:shd w:val="clear" w:color="auto" w:fill="FFFFFF"/>
        <w:ind w:left="0"/>
        <w:rPr>
          <w:rFonts w:ascii="Arial" w:hAnsi="Arial" w:cs="Arial"/>
          <w:sz w:val="22"/>
          <w:szCs w:val="22"/>
        </w:rPr>
      </w:pPr>
    </w:p>
    <w:p w14:paraId="7F8E9BE4" w14:textId="77777777" w:rsidR="00E05CC3" w:rsidRDefault="00B76D86" w:rsidP="00C87E9F">
      <w:pPr>
        <w:pStyle w:val="Sangradetextonormal"/>
        <w:shd w:val="clear" w:color="auto" w:fill="FFFFFF"/>
        <w:ind w:left="0"/>
        <w:rPr>
          <w:rFonts w:ascii="Arial" w:hAnsi="Arial" w:cs="Arial"/>
          <w:sz w:val="22"/>
          <w:szCs w:val="22"/>
        </w:rPr>
      </w:pPr>
      <w:r w:rsidRPr="00B76D86">
        <w:rPr>
          <w:noProof/>
          <w:lang w:val="es-PE" w:eastAsia="es-PE"/>
        </w:rPr>
        <w:drawing>
          <wp:inline distT="0" distB="0" distL="0" distR="0" wp14:anchorId="43CF5467" wp14:editId="03E5DCB2">
            <wp:extent cx="5760085" cy="2785416"/>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085" cy="2785416"/>
                    </a:xfrm>
                    <a:prstGeom prst="rect">
                      <a:avLst/>
                    </a:prstGeom>
                    <a:noFill/>
                    <a:ln>
                      <a:noFill/>
                    </a:ln>
                  </pic:spPr>
                </pic:pic>
              </a:graphicData>
            </a:graphic>
          </wp:inline>
        </w:drawing>
      </w:r>
    </w:p>
    <w:p w14:paraId="1CFF8306" w14:textId="77777777" w:rsidR="00484DC8" w:rsidRPr="00FC1FF9" w:rsidRDefault="00484DC8" w:rsidP="001501CC">
      <w:pPr>
        <w:pStyle w:val="Sangradetextonormal"/>
        <w:shd w:val="clear" w:color="auto" w:fill="FFFFFF"/>
        <w:ind w:left="0"/>
        <w:rPr>
          <w:rFonts w:ascii="Arial" w:hAnsi="Arial" w:cs="Arial"/>
          <w:sz w:val="22"/>
          <w:szCs w:val="22"/>
        </w:rPr>
      </w:pPr>
    </w:p>
    <w:sectPr w:rsidR="00484DC8" w:rsidRPr="00FC1FF9">
      <w:footerReference w:type="default" r:id="rId32"/>
      <w:pgSz w:w="11906" w:h="16838" w:code="9"/>
      <w:pgMar w:top="1418" w:right="1134"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FA5F5" w14:textId="77777777" w:rsidR="007940B9" w:rsidRDefault="007940B9">
      <w:r>
        <w:separator/>
      </w:r>
    </w:p>
  </w:endnote>
  <w:endnote w:type="continuationSeparator" w:id="0">
    <w:p w14:paraId="3EEA9C25" w14:textId="77777777" w:rsidR="007940B9" w:rsidRDefault="0079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golian Baiti">
    <w:panose1 w:val="03000500000000000000"/>
    <w:charset w:val="00"/>
    <w:family w:val="script"/>
    <w:pitch w:val="variable"/>
    <w:sig w:usb0="80000023" w:usb1="00000000" w:usb2="0002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747D6" w14:textId="2E5672BF" w:rsidR="00CF029A" w:rsidRDefault="00CF029A" w:rsidP="003B307E">
    <w:pPr>
      <w:pStyle w:val="Piedepgina"/>
      <w:pBdr>
        <w:top w:val="single" w:sz="4" w:space="1" w:color="auto"/>
      </w:pBdr>
      <w:tabs>
        <w:tab w:val="clear" w:pos="4252"/>
        <w:tab w:val="clear" w:pos="8504"/>
        <w:tab w:val="center" w:pos="8931"/>
      </w:tabs>
      <w:rPr>
        <w:rFonts w:ascii="Arial" w:hAnsi="Arial"/>
        <w:sz w:val="16"/>
        <w:lang w:val="es-MX"/>
      </w:rPr>
    </w:pPr>
    <w:r>
      <w:rPr>
        <w:rFonts w:ascii="Arial" w:hAnsi="Arial"/>
        <w:sz w:val="16"/>
        <w:lang w:val="es-MX"/>
      </w:rPr>
      <w:t xml:space="preserve">MEMORIA DESCRIPTIVA INSTALACIONES SANITARIAS                                                                                     Pág. </w:t>
    </w:r>
    <w:r>
      <w:rPr>
        <w:rStyle w:val="Nmerodepgina"/>
      </w:rPr>
      <w:fldChar w:fldCharType="begin"/>
    </w:r>
    <w:r>
      <w:rPr>
        <w:rStyle w:val="Nmerodepgina"/>
      </w:rPr>
      <w:instrText xml:space="preserve"> PAGE </w:instrText>
    </w:r>
    <w:r>
      <w:rPr>
        <w:rStyle w:val="Nmerodepgina"/>
      </w:rPr>
      <w:fldChar w:fldCharType="separate"/>
    </w:r>
    <w:r w:rsidR="008C0453">
      <w:rPr>
        <w:rStyle w:val="Nmerodepgina"/>
        <w:noProof/>
      </w:rPr>
      <w:t>1</w:t>
    </w:r>
    <w:r>
      <w:rPr>
        <w:rStyle w:val="Nmerodepgina"/>
      </w:rPr>
      <w:fldChar w:fldCharType="end"/>
    </w:r>
    <w:r>
      <w:rPr>
        <w:rStyle w:val="Nmerodepgina"/>
      </w:rPr>
      <w:t xml:space="preserve"> de </w:t>
    </w:r>
    <w:r>
      <w:rPr>
        <w:rStyle w:val="Nmerodepgina"/>
      </w:rPr>
      <w:fldChar w:fldCharType="begin"/>
    </w:r>
    <w:r>
      <w:rPr>
        <w:rStyle w:val="Nmerodepgina"/>
      </w:rPr>
      <w:instrText xml:space="preserve"> NUMPAGES </w:instrText>
    </w:r>
    <w:r>
      <w:rPr>
        <w:rStyle w:val="Nmerodepgina"/>
      </w:rPr>
      <w:fldChar w:fldCharType="separate"/>
    </w:r>
    <w:r w:rsidR="008C0453">
      <w:rPr>
        <w:rStyle w:val="Nmerodepgina"/>
        <w:noProof/>
      </w:rPr>
      <w:t>12</w:t>
    </w:r>
    <w:r>
      <w:rPr>
        <w:rStyle w:val="Nmerodepgina"/>
      </w:rPr>
      <w:fldChar w:fldCharType="end"/>
    </w:r>
    <w:r>
      <w:rPr>
        <w:rFonts w:ascii="Arial" w:hAnsi="Arial"/>
        <w:sz w:val="16"/>
        <w:lang w:val="es-MX"/>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08813" w14:textId="77777777" w:rsidR="007940B9" w:rsidRDefault="007940B9">
      <w:r>
        <w:separator/>
      </w:r>
    </w:p>
  </w:footnote>
  <w:footnote w:type="continuationSeparator" w:id="0">
    <w:p w14:paraId="26EAC3F0" w14:textId="77777777" w:rsidR="007940B9" w:rsidRDefault="007940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43F0"/>
    <w:multiLevelType w:val="hybridMultilevel"/>
    <w:tmpl w:val="FF9246DC"/>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 w15:restartNumberingAfterBreak="0">
    <w:nsid w:val="01D50721"/>
    <w:multiLevelType w:val="multilevel"/>
    <w:tmpl w:val="FB2C6B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2871594"/>
    <w:multiLevelType w:val="hybridMultilevel"/>
    <w:tmpl w:val="5E381F28"/>
    <w:lvl w:ilvl="0" w:tplc="280A0001">
      <w:start w:val="1"/>
      <w:numFmt w:val="bullet"/>
      <w:lvlText w:val=""/>
      <w:lvlJc w:val="left"/>
      <w:pPr>
        <w:ind w:left="2007" w:hanging="360"/>
      </w:pPr>
      <w:rPr>
        <w:rFonts w:ascii="Symbol" w:hAnsi="Symbol" w:hint="default"/>
      </w:rPr>
    </w:lvl>
    <w:lvl w:ilvl="1" w:tplc="280A0003" w:tentative="1">
      <w:start w:val="1"/>
      <w:numFmt w:val="bullet"/>
      <w:lvlText w:val="o"/>
      <w:lvlJc w:val="left"/>
      <w:pPr>
        <w:ind w:left="2727" w:hanging="360"/>
      </w:pPr>
      <w:rPr>
        <w:rFonts w:ascii="Courier New" w:hAnsi="Courier New" w:cs="Courier New" w:hint="default"/>
      </w:rPr>
    </w:lvl>
    <w:lvl w:ilvl="2" w:tplc="280A0005" w:tentative="1">
      <w:start w:val="1"/>
      <w:numFmt w:val="bullet"/>
      <w:lvlText w:val=""/>
      <w:lvlJc w:val="left"/>
      <w:pPr>
        <w:ind w:left="3447" w:hanging="360"/>
      </w:pPr>
      <w:rPr>
        <w:rFonts w:ascii="Wingdings" w:hAnsi="Wingdings" w:hint="default"/>
      </w:rPr>
    </w:lvl>
    <w:lvl w:ilvl="3" w:tplc="280A0001" w:tentative="1">
      <w:start w:val="1"/>
      <w:numFmt w:val="bullet"/>
      <w:lvlText w:val=""/>
      <w:lvlJc w:val="left"/>
      <w:pPr>
        <w:ind w:left="4167" w:hanging="360"/>
      </w:pPr>
      <w:rPr>
        <w:rFonts w:ascii="Symbol" w:hAnsi="Symbol" w:hint="default"/>
      </w:rPr>
    </w:lvl>
    <w:lvl w:ilvl="4" w:tplc="280A0003" w:tentative="1">
      <w:start w:val="1"/>
      <w:numFmt w:val="bullet"/>
      <w:lvlText w:val="o"/>
      <w:lvlJc w:val="left"/>
      <w:pPr>
        <w:ind w:left="4887" w:hanging="360"/>
      </w:pPr>
      <w:rPr>
        <w:rFonts w:ascii="Courier New" w:hAnsi="Courier New" w:cs="Courier New" w:hint="default"/>
      </w:rPr>
    </w:lvl>
    <w:lvl w:ilvl="5" w:tplc="280A0005" w:tentative="1">
      <w:start w:val="1"/>
      <w:numFmt w:val="bullet"/>
      <w:lvlText w:val=""/>
      <w:lvlJc w:val="left"/>
      <w:pPr>
        <w:ind w:left="5607" w:hanging="360"/>
      </w:pPr>
      <w:rPr>
        <w:rFonts w:ascii="Wingdings" w:hAnsi="Wingdings" w:hint="default"/>
      </w:rPr>
    </w:lvl>
    <w:lvl w:ilvl="6" w:tplc="280A0001" w:tentative="1">
      <w:start w:val="1"/>
      <w:numFmt w:val="bullet"/>
      <w:lvlText w:val=""/>
      <w:lvlJc w:val="left"/>
      <w:pPr>
        <w:ind w:left="6327" w:hanging="360"/>
      </w:pPr>
      <w:rPr>
        <w:rFonts w:ascii="Symbol" w:hAnsi="Symbol" w:hint="default"/>
      </w:rPr>
    </w:lvl>
    <w:lvl w:ilvl="7" w:tplc="280A0003" w:tentative="1">
      <w:start w:val="1"/>
      <w:numFmt w:val="bullet"/>
      <w:lvlText w:val="o"/>
      <w:lvlJc w:val="left"/>
      <w:pPr>
        <w:ind w:left="7047" w:hanging="360"/>
      </w:pPr>
      <w:rPr>
        <w:rFonts w:ascii="Courier New" w:hAnsi="Courier New" w:cs="Courier New" w:hint="default"/>
      </w:rPr>
    </w:lvl>
    <w:lvl w:ilvl="8" w:tplc="280A0005" w:tentative="1">
      <w:start w:val="1"/>
      <w:numFmt w:val="bullet"/>
      <w:lvlText w:val=""/>
      <w:lvlJc w:val="left"/>
      <w:pPr>
        <w:ind w:left="7767" w:hanging="360"/>
      </w:pPr>
      <w:rPr>
        <w:rFonts w:ascii="Wingdings" w:hAnsi="Wingdings" w:hint="default"/>
      </w:rPr>
    </w:lvl>
  </w:abstractNum>
  <w:abstractNum w:abstractNumId="3" w15:restartNumberingAfterBreak="0">
    <w:nsid w:val="0A6E5B20"/>
    <w:multiLevelType w:val="hybridMultilevel"/>
    <w:tmpl w:val="5146600C"/>
    <w:lvl w:ilvl="0" w:tplc="280A0001">
      <w:start w:val="1"/>
      <w:numFmt w:val="bullet"/>
      <w:lvlText w:val=""/>
      <w:lvlJc w:val="left"/>
      <w:pPr>
        <w:ind w:left="1560" w:hanging="360"/>
      </w:pPr>
      <w:rPr>
        <w:rFonts w:ascii="Symbol" w:hAnsi="Symbol" w:hint="default"/>
      </w:rPr>
    </w:lvl>
    <w:lvl w:ilvl="1" w:tplc="280A0003" w:tentative="1">
      <w:start w:val="1"/>
      <w:numFmt w:val="bullet"/>
      <w:lvlText w:val="o"/>
      <w:lvlJc w:val="left"/>
      <w:pPr>
        <w:ind w:left="2280" w:hanging="360"/>
      </w:pPr>
      <w:rPr>
        <w:rFonts w:ascii="Courier New" w:hAnsi="Courier New" w:cs="Courier New" w:hint="default"/>
      </w:rPr>
    </w:lvl>
    <w:lvl w:ilvl="2" w:tplc="280A0005" w:tentative="1">
      <w:start w:val="1"/>
      <w:numFmt w:val="bullet"/>
      <w:lvlText w:val=""/>
      <w:lvlJc w:val="left"/>
      <w:pPr>
        <w:ind w:left="3000" w:hanging="360"/>
      </w:pPr>
      <w:rPr>
        <w:rFonts w:ascii="Wingdings" w:hAnsi="Wingdings" w:hint="default"/>
      </w:rPr>
    </w:lvl>
    <w:lvl w:ilvl="3" w:tplc="280A0001" w:tentative="1">
      <w:start w:val="1"/>
      <w:numFmt w:val="bullet"/>
      <w:lvlText w:val=""/>
      <w:lvlJc w:val="left"/>
      <w:pPr>
        <w:ind w:left="3720" w:hanging="360"/>
      </w:pPr>
      <w:rPr>
        <w:rFonts w:ascii="Symbol" w:hAnsi="Symbol" w:hint="default"/>
      </w:rPr>
    </w:lvl>
    <w:lvl w:ilvl="4" w:tplc="280A0003" w:tentative="1">
      <w:start w:val="1"/>
      <w:numFmt w:val="bullet"/>
      <w:lvlText w:val="o"/>
      <w:lvlJc w:val="left"/>
      <w:pPr>
        <w:ind w:left="4440" w:hanging="360"/>
      </w:pPr>
      <w:rPr>
        <w:rFonts w:ascii="Courier New" w:hAnsi="Courier New" w:cs="Courier New" w:hint="default"/>
      </w:rPr>
    </w:lvl>
    <w:lvl w:ilvl="5" w:tplc="280A0005" w:tentative="1">
      <w:start w:val="1"/>
      <w:numFmt w:val="bullet"/>
      <w:lvlText w:val=""/>
      <w:lvlJc w:val="left"/>
      <w:pPr>
        <w:ind w:left="5160" w:hanging="360"/>
      </w:pPr>
      <w:rPr>
        <w:rFonts w:ascii="Wingdings" w:hAnsi="Wingdings" w:hint="default"/>
      </w:rPr>
    </w:lvl>
    <w:lvl w:ilvl="6" w:tplc="280A0001" w:tentative="1">
      <w:start w:val="1"/>
      <w:numFmt w:val="bullet"/>
      <w:lvlText w:val=""/>
      <w:lvlJc w:val="left"/>
      <w:pPr>
        <w:ind w:left="5880" w:hanging="360"/>
      </w:pPr>
      <w:rPr>
        <w:rFonts w:ascii="Symbol" w:hAnsi="Symbol" w:hint="default"/>
      </w:rPr>
    </w:lvl>
    <w:lvl w:ilvl="7" w:tplc="280A0003" w:tentative="1">
      <w:start w:val="1"/>
      <w:numFmt w:val="bullet"/>
      <w:lvlText w:val="o"/>
      <w:lvlJc w:val="left"/>
      <w:pPr>
        <w:ind w:left="6600" w:hanging="360"/>
      </w:pPr>
      <w:rPr>
        <w:rFonts w:ascii="Courier New" w:hAnsi="Courier New" w:cs="Courier New" w:hint="default"/>
      </w:rPr>
    </w:lvl>
    <w:lvl w:ilvl="8" w:tplc="280A0005" w:tentative="1">
      <w:start w:val="1"/>
      <w:numFmt w:val="bullet"/>
      <w:lvlText w:val=""/>
      <w:lvlJc w:val="left"/>
      <w:pPr>
        <w:ind w:left="7320" w:hanging="360"/>
      </w:pPr>
      <w:rPr>
        <w:rFonts w:ascii="Wingdings" w:hAnsi="Wingdings" w:hint="default"/>
      </w:rPr>
    </w:lvl>
  </w:abstractNum>
  <w:abstractNum w:abstractNumId="4" w15:restartNumberingAfterBreak="0">
    <w:nsid w:val="0C8163E8"/>
    <w:multiLevelType w:val="hybridMultilevel"/>
    <w:tmpl w:val="E6C6D756"/>
    <w:lvl w:ilvl="0" w:tplc="FC4A5ADC">
      <w:numFmt w:val="bullet"/>
      <w:lvlText w:val="-"/>
      <w:lvlJc w:val="left"/>
      <w:pPr>
        <w:ind w:left="1647" w:hanging="360"/>
      </w:pPr>
      <w:rPr>
        <w:rFonts w:ascii="Arial" w:eastAsia="Times New Roman" w:hAnsi="Arial" w:cs="Arial" w:hint="default"/>
      </w:rPr>
    </w:lvl>
    <w:lvl w:ilvl="1" w:tplc="280A0003" w:tentative="1">
      <w:start w:val="1"/>
      <w:numFmt w:val="bullet"/>
      <w:lvlText w:val="o"/>
      <w:lvlJc w:val="left"/>
      <w:pPr>
        <w:ind w:left="2367" w:hanging="360"/>
      </w:pPr>
      <w:rPr>
        <w:rFonts w:ascii="Courier New" w:hAnsi="Courier New" w:cs="Courier New" w:hint="default"/>
      </w:rPr>
    </w:lvl>
    <w:lvl w:ilvl="2" w:tplc="280A0005" w:tentative="1">
      <w:start w:val="1"/>
      <w:numFmt w:val="bullet"/>
      <w:lvlText w:val=""/>
      <w:lvlJc w:val="left"/>
      <w:pPr>
        <w:ind w:left="3087" w:hanging="360"/>
      </w:pPr>
      <w:rPr>
        <w:rFonts w:ascii="Wingdings" w:hAnsi="Wingdings" w:hint="default"/>
      </w:rPr>
    </w:lvl>
    <w:lvl w:ilvl="3" w:tplc="280A0001" w:tentative="1">
      <w:start w:val="1"/>
      <w:numFmt w:val="bullet"/>
      <w:lvlText w:val=""/>
      <w:lvlJc w:val="left"/>
      <w:pPr>
        <w:ind w:left="3807" w:hanging="360"/>
      </w:pPr>
      <w:rPr>
        <w:rFonts w:ascii="Symbol" w:hAnsi="Symbol" w:hint="default"/>
      </w:rPr>
    </w:lvl>
    <w:lvl w:ilvl="4" w:tplc="280A0003" w:tentative="1">
      <w:start w:val="1"/>
      <w:numFmt w:val="bullet"/>
      <w:lvlText w:val="o"/>
      <w:lvlJc w:val="left"/>
      <w:pPr>
        <w:ind w:left="4527" w:hanging="360"/>
      </w:pPr>
      <w:rPr>
        <w:rFonts w:ascii="Courier New" w:hAnsi="Courier New" w:cs="Courier New" w:hint="default"/>
      </w:rPr>
    </w:lvl>
    <w:lvl w:ilvl="5" w:tplc="280A0005" w:tentative="1">
      <w:start w:val="1"/>
      <w:numFmt w:val="bullet"/>
      <w:lvlText w:val=""/>
      <w:lvlJc w:val="left"/>
      <w:pPr>
        <w:ind w:left="5247" w:hanging="360"/>
      </w:pPr>
      <w:rPr>
        <w:rFonts w:ascii="Wingdings" w:hAnsi="Wingdings" w:hint="default"/>
      </w:rPr>
    </w:lvl>
    <w:lvl w:ilvl="6" w:tplc="280A0001" w:tentative="1">
      <w:start w:val="1"/>
      <w:numFmt w:val="bullet"/>
      <w:lvlText w:val=""/>
      <w:lvlJc w:val="left"/>
      <w:pPr>
        <w:ind w:left="5967" w:hanging="360"/>
      </w:pPr>
      <w:rPr>
        <w:rFonts w:ascii="Symbol" w:hAnsi="Symbol" w:hint="default"/>
      </w:rPr>
    </w:lvl>
    <w:lvl w:ilvl="7" w:tplc="280A0003" w:tentative="1">
      <w:start w:val="1"/>
      <w:numFmt w:val="bullet"/>
      <w:lvlText w:val="o"/>
      <w:lvlJc w:val="left"/>
      <w:pPr>
        <w:ind w:left="6687" w:hanging="360"/>
      </w:pPr>
      <w:rPr>
        <w:rFonts w:ascii="Courier New" w:hAnsi="Courier New" w:cs="Courier New" w:hint="default"/>
      </w:rPr>
    </w:lvl>
    <w:lvl w:ilvl="8" w:tplc="280A0005" w:tentative="1">
      <w:start w:val="1"/>
      <w:numFmt w:val="bullet"/>
      <w:lvlText w:val=""/>
      <w:lvlJc w:val="left"/>
      <w:pPr>
        <w:ind w:left="7407" w:hanging="360"/>
      </w:pPr>
      <w:rPr>
        <w:rFonts w:ascii="Wingdings" w:hAnsi="Wingdings" w:hint="default"/>
      </w:rPr>
    </w:lvl>
  </w:abstractNum>
  <w:abstractNum w:abstractNumId="5" w15:restartNumberingAfterBreak="0">
    <w:nsid w:val="0D3B52B8"/>
    <w:multiLevelType w:val="hybridMultilevel"/>
    <w:tmpl w:val="679656BC"/>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 w15:restartNumberingAfterBreak="0">
    <w:nsid w:val="14151CBA"/>
    <w:multiLevelType w:val="hybridMultilevel"/>
    <w:tmpl w:val="43E29622"/>
    <w:lvl w:ilvl="0" w:tplc="BBA2DA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0722C"/>
    <w:multiLevelType w:val="hybridMultilevel"/>
    <w:tmpl w:val="9EA0027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BFC4AA8"/>
    <w:multiLevelType w:val="hybridMultilevel"/>
    <w:tmpl w:val="751E824C"/>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9" w15:restartNumberingAfterBreak="0">
    <w:nsid w:val="1CAA6213"/>
    <w:multiLevelType w:val="multilevel"/>
    <w:tmpl w:val="9CFCE962"/>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5E1A49"/>
    <w:multiLevelType w:val="hybridMultilevel"/>
    <w:tmpl w:val="F9E67A44"/>
    <w:lvl w:ilvl="0" w:tplc="06F07B6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B1A04"/>
    <w:multiLevelType w:val="hybridMultilevel"/>
    <w:tmpl w:val="769CA8E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75F161E"/>
    <w:multiLevelType w:val="hybridMultilevel"/>
    <w:tmpl w:val="52BA3F52"/>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3" w15:restartNumberingAfterBreak="0">
    <w:nsid w:val="2A471F56"/>
    <w:multiLevelType w:val="multilevel"/>
    <w:tmpl w:val="2E642A06"/>
    <w:lvl w:ilvl="0">
      <w:start w:val="2"/>
      <w:numFmt w:val="decimal"/>
      <w:lvlText w:val="%1.0"/>
      <w:lvlJc w:val="left"/>
      <w:pPr>
        <w:tabs>
          <w:tab w:val="num" w:pos="705"/>
        </w:tabs>
        <w:ind w:left="705" w:hanging="705"/>
      </w:pPr>
      <w:rPr>
        <w:rFonts w:hint="default"/>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2B244569"/>
    <w:multiLevelType w:val="hybridMultilevel"/>
    <w:tmpl w:val="C89A51E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5" w15:restartNumberingAfterBreak="0">
    <w:nsid w:val="34670613"/>
    <w:multiLevelType w:val="hybridMultilevel"/>
    <w:tmpl w:val="365E2A38"/>
    <w:lvl w:ilvl="0" w:tplc="13E454A8">
      <w:start w:val="2"/>
      <w:numFmt w:val="lowerRoman"/>
      <w:lvlText w:val="%1)"/>
      <w:lvlJc w:val="left"/>
      <w:pPr>
        <w:ind w:left="1004" w:hanging="72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36163842"/>
    <w:multiLevelType w:val="hybridMultilevel"/>
    <w:tmpl w:val="DF14AA50"/>
    <w:lvl w:ilvl="0" w:tplc="280A0001">
      <w:start w:val="1"/>
      <w:numFmt w:val="bullet"/>
      <w:lvlText w:val=""/>
      <w:lvlJc w:val="left"/>
      <w:pPr>
        <w:ind w:left="851" w:hanging="360"/>
      </w:pPr>
      <w:rPr>
        <w:rFonts w:ascii="Symbol" w:hAnsi="Symbol" w:hint="default"/>
      </w:rPr>
    </w:lvl>
    <w:lvl w:ilvl="1" w:tplc="280A0003" w:tentative="1">
      <w:start w:val="1"/>
      <w:numFmt w:val="bullet"/>
      <w:lvlText w:val="o"/>
      <w:lvlJc w:val="left"/>
      <w:pPr>
        <w:ind w:left="1571" w:hanging="360"/>
      </w:pPr>
      <w:rPr>
        <w:rFonts w:ascii="Courier New" w:hAnsi="Courier New" w:cs="Courier New" w:hint="default"/>
      </w:rPr>
    </w:lvl>
    <w:lvl w:ilvl="2" w:tplc="280A0005" w:tentative="1">
      <w:start w:val="1"/>
      <w:numFmt w:val="bullet"/>
      <w:lvlText w:val=""/>
      <w:lvlJc w:val="left"/>
      <w:pPr>
        <w:ind w:left="2291" w:hanging="360"/>
      </w:pPr>
      <w:rPr>
        <w:rFonts w:ascii="Wingdings" w:hAnsi="Wingdings" w:hint="default"/>
      </w:rPr>
    </w:lvl>
    <w:lvl w:ilvl="3" w:tplc="280A0001" w:tentative="1">
      <w:start w:val="1"/>
      <w:numFmt w:val="bullet"/>
      <w:lvlText w:val=""/>
      <w:lvlJc w:val="left"/>
      <w:pPr>
        <w:ind w:left="3011" w:hanging="360"/>
      </w:pPr>
      <w:rPr>
        <w:rFonts w:ascii="Symbol" w:hAnsi="Symbol" w:hint="default"/>
      </w:rPr>
    </w:lvl>
    <w:lvl w:ilvl="4" w:tplc="280A0003" w:tentative="1">
      <w:start w:val="1"/>
      <w:numFmt w:val="bullet"/>
      <w:lvlText w:val="o"/>
      <w:lvlJc w:val="left"/>
      <w:pPr>
        <w:ind w:left="3731" w:hanging="360"/>
      </w:pPr>
      <w:rPr>
        <w:rFonts w:ascii="Courier New" w:hAnsi="Courier New" w:cs="Courier New" w:hint="default"/>
      </w:rPr>
    </w:lvl>
    <w:lvl w:ilvl="5" w:tplc="280A0005" w:tentative="1">
      <w:start w:val="1"/>
      <w:numFmt w:val="bullet"/>
      <w:lvlText w:val=""/>
      <w:lvlJc w:val="left"/>
      <w:pPr>
        <w:ind w:left="4451" w:hanging="360"/>
      </w:pPr>
      <w:rPr>
        <w:rFonts w:ascii="Wingdings" w:hAnsi="Wingdings" w:hint="default"/>
      </w:rPr>
    </w:lvl>
    <w:lvl w:ilvl="6" w:tplc="280A0001" w:tentative="1">
      <w:start w:val="1"/>
      <w:numFmt w:val="bullet"/>
      <w:lvlText w:val=""/>
      <w:lvlJc w:val="left"/>
      <w:pPr>
        <w:ind w:left="5171" w:hanging="360"/>
      </w:pPr>
      <w:rPr>
        <w:rFonts w:ascii="Symbol" w:hAnsi="Symbol" w:hint="default"/>
      </w:rPr>
    </w:lvl>
    <w:lvl w:ilvl="7" w:tplc="280A0003" w:tentative="1">
      <w:start w:val="1"/>
      <w:numFmt w:val="bullet"/>
      <w:lvlText w:val="o"/>
      <w:lvlJc w:val="left"/>
      <w:pPr>
        <w:ind w:left="5891" w:hanging="360"/>
      </w:pPr>
      <w:rPr>
        <w:rFonts w:ascii="Courier New" w:hAnsi="Courier New" w:cs="Courier New" w:hint="default"/>
      </w:rPr>
    </w:lvl>
    <w:lvl w:ilvl="8" w:tplc="280A0005" w:tentative="1">
      <w:start w:val="1"/>
      <w:numFmt w:val="bullet"/>
      <w:lvlText w:val=""/>
      <w:lvlJc w:val="left"/>
      <w:pPr>
        <w:ind w:left="6611" w:hanging="360"/>
      </w:pPr>
      <w:rPr>
        <w:rFonts w:ascii="Wingdings" w:hAnsi="Wingdings" w:hint="default"/>
      </w:rPr>
    </w:lvl>
  </w:abstractNum>
  <w:abstractNum w:abstractNumId="17" w15:restartNumberingAfterBreak="0">
    <w:nsid w:val="36307F30"/>
    <w:multiLevelType w:val="hybridMultilevel"/>
    <w:tmpl w:val="4FACCE8A"/>
    <w:lvl w:ilvl="0" w:tplc="280A0001">
      <w:start w:val="1"/>
      <w:numFmt w:val="bullet"/>
      <w:lvlText w:val=""/>
      <w:lvlJc w:val="left"/>
      <w:pPr>
        <w:ind w:left="851" w:hanging="360"/>
      </w:pPr>
      <w:rPr>
        <w:rFonts w:ascii="Symbol" w:hAnsi="Symbol" w:hint="default"/>
      </w:rPr>
    </w:lvl>
    <w:lvl w:ilvl="1" w:tplc="280A0003" w:tentative="1">
      <w:start w:val="1"/>
      <w:numFmt w:val="bullet"/>
      <w:lvlText w:val="o"/>
      <w:lvlJc w:val="left"/>
      <w:pPr>
        <w:ind w:left="1571" w:hanging="360"/>
      </w:pPr>
      <w:rPr>
        <w:rFonts w:ascii="Courier New" w:hAnsi="Courier New" w:cs="Courier New" w:hint="default"/>
      </w:rPr>
    </w:lvl>
    <w:lvl w:ilvl="2" w:tplc="280A0005" w:tentative="1">
      <w:start w:val="1"/>
      <w:numFmt w:val="bullet"/>
      <w:lvlText w:val=""/>
      <w:lvlJc w:val="left"/>
      <w:pPr>
        <w:ind w:left="2291" w:hanging="360"/>
      </w:pPr>
      <w:rPr>
        <w:rFonts w:ascii="Wingdings" w:hAnsi="Wingdings" w:hint="default"/>
      </w:rPr>
    </w:lvl>
    <w:lvl w:ilvl="3" w:tplc="280A0001" w:tentative="1">
      <w:start w:val="1"/>
      <w:numFmt w:val="bullet"/>
      <w:lvlText w:val=""/>
      <w:lvlJc w:val="left"/>
      <w:pPr>
        <w:ind w:left="3011" w:hanging="360"/>
      </w:pPr>
      <w:rPr>
        <w:rFonts w:ascii="Symbol" w:hAnsi="Symbol" w:hint="default"/>
      </w:rPr>
    </w:lvl>
    <w:lvl w:ilvl="4" w:tplc="280A0003" w:tentative="1">
      <w:start w:val="1"/>
      <w:numFmt w:val="bullet"/>
      <w:lvlText w:val="o"/>
      <w:lvlJc w:val="left"/>
      <w:pPr>
        <w:ind w:left="3731" w:hanging="360"/>
      </w:pPr>
      <w:rPr>
        <w:rFonts w:ascii="Courier New" w:hAnsi="Courier New" w:cs="Courier New" w:hint="default"/>
      </w:rPr>
    </w:lvl>
    <w:lvl w:ilvl="5" w:tplc="280A0005" w:tentative="1">
      <w:start w:val="1"/>
      <w:numFmt w:val="bullet"/>
      <w:lvlText w:val=""/>
      <w:lvlJc w:val="left"/>
      <w:pPr>
        <w:ind w:left="4451" w:hanging="360"/>
      </w:pPr>
      <w:rPr>
        <w:rFonts w:ascii="Wingdings" w:hAnsi="Wingdings" w:hint="default"/>
      </w:rPr>
    </w:lvl>
    <w:lvl w:ilvl="6" w:tplc="280A0001" w:tentative="1">
      <w:start w:val="1"/>
      <w:numFmt w:val="bullet"/>
      <w:lvlText w:val=""/>
      <w:lvlJc w:val="left"/>
      <w:pPr>
        <w:ind w:left="5171" w:hanging="360"/>
      </w:pPr>
      <w:rPr>
        <w:rFonts w:ascii="Symbol" w:hAnsi="Symbol" w:hint="default"/>
      </w:rPr>
    </w:lvl>
    <w:lvl w:ilvl="7" w:tplc="280A0003" w:tentative="1">
      <w:start w:val="1"/>
      <w:numFmt w:val="bullet"/>
      <w:lvlText w:val="o"/>
      <w:lvlJc w:val="left"/>
      <w:pPr>
        <w:ind w:left="5891" w:hanging="360"/>
      </w:pPr>
      <w:rPr>
        <w:rFonts w:ascii="Courier New" w:hAnsi="Courier New" w:cs="Courier New" w:hint="default"/>
      </w:rPr>
    </w:lvl>
    <w:lvl w:ilvl="8" w:tplc="280A0005" w:tentative="1">
      <w:start w:val="1"/>
      <w:numFmt w:val="bullet"/>
      <w:lvlText w:val=""/>
      <w:lvlJc w:val="left"/>
      <w:pPr>
        <w:ind w:left="6611" w:hanging="360"/>
      </w:pPr>
      <w:rPr>
        <w:rFonts w:ascii="Wingdings" w:hAnsi="Wingdings" w:hint="default"/>
      </w:rPr>
    </w:lvl>
  </w:abstractNum>
  <w:abstractNum w:abstractNumId="18" w15:restartNumberingAfterBreak="0">
    <w:nsid w:val="36F23168"/>
    <w:multiLevelType w:val="multilevel"/>
    <w:tmpl w:val="37E47A4C"/>
    <w:lvl w:ilvl="0">
      <w:start w:val="4"/>
      <w:numFmt w:val="decimal"/>
      <w:lvlText w:val="%1"/>
      <w:lvlJc w:val="left"/>
      <w:pPr>
        <w:ind w:left="360" w:hanging="360"/>
      </w:pPr>
      <w:rPr>
        <w:rFonts w:hint="default"/>
        <w:u w:val="none"/>
      </w:rPr>
    </w:lvl>
    <w:lvl w:ilvl="1">
      <w:start w:val="3"/>
      <w:numFmt w:val="decimal"/>
      <w:lvlText w:val="%1.%2"/>
      <w:lvlJc w:val="left"/>
      <w:pPr>
        <w:ind w:left="1064" w:hanging="360"/>
      </w:pPr>
      <w:rPr>
        <w:rFonts w:hint="default"/>
        <w:u w:val="none"/>
      </w:rPr>
    </w:lvl>
    <w:lvl w:ilvl="2">
      <w:start w:val="1"/>
      <w:numFmt w:val="decimal"/>
      <w:lvlText w:val="%1.%2.%3"/>
      <w:lvlJc w:val="left"/>
      <w:pPr>
        <w:ind w:left="2128" w:hanging="720"/>
      </w:pPr>
      <w:rPr>
        <w:rFonts w:hint="default"/>
        <w:u w:val="none"/>
      </w:rPr>
    </w:lvl>
    <w:lvl w:ilvl="3">
      <w:start w:val="1"/>
      <w:numFmt w:val="decimal"/>
      <w:lvlText w:val="%1.%2.%3.%4"/>
      <w:lvlJc w:val="left"/>
      <w:pPr>
        <w:ind w:left="2832" w:hanging="720"/>
      </w:pPr>
      <w:rPr>
        <w:rFonts w:hint="default"/>
        <w:u w:val="none"/>
      </w:rPr>
    </w:lvl>
    <w:lvl w:ilvl="4">
      <w:start w:val="1"/>
      <w:numFmt w:val="decimal"/>
      <w:lvlText w:val="%1.%2.%3.%4.%5"/>
      <w:lvlJc w:val="left"/>
      <w:pPr>
        <w:ind w:left="3896" w:hanging="1080"/>
      </w:pPr>
      <w:rPr>
        <w:rFonts w:hint="default"/>
        <w:u w:val="none"/>
      </w:rPr>
    </w:lvl>
    <w:lvl w:ilvl="5">
      <w:start w:val="1"/>
      <w:numFmt w:val="decimal"/>
      <w:lvlText w:val="%1.%2.%3.%4.%5.%6"/>
      <w:lvlJc w:val="left"/>
      <w:pPr>
        <w:ind w:left="4600" w:hanging="1080"/>
      </w:pPr>
      <w:rPr>
        <w:rFonts w:hint="default"/>
        <w:u w:val="none"/>
      </w:rPr>
    </w:lvl>
    <w:lvl w:ilvl="6">
      <w:start w:val="1"/>
      <w:numFmt w:val="decimal"/>
      <w:lvlText w:val="%1.%2.%3.%4.%5.%6.%7"/>
      <w:lvlJc w:val="left"/>
      <w:pPr>
        <w:ind w:left="5664" w:hanging="1440"/>
      </w:pPr>
      <w:rPr>
        <w:rFonts w:hint="default"/>
        <w:u w:val="none"/>
      </w:rPr>
    </w:lvl>
    <w:lvl w:ilvl="7">
      <w:start w:val="1"/>
      <w:numFmt w:val="decimal"/>
      <w:lvlText w:val="%1.%2.%3.%4.%5.%6.%7.%8"/>
      <w:lvlJc w:val="left"/>
      <w:pPr>
        <w:ind w:left="6368" w:hanging="1440"/>
      </w:pPr>
      <w:rPr>
        <w:rFonts w:hint="default"/>
        <w:u w:val="none"/>
      </w:rPr>
    </w:lvl>
    <w:lvl w:ilvl="8">
      <w:start w:val="1"/>
      <w:numFmt w:val="decimal"/>
      <w:lvlText w:val="%1.%2.%3.%4.%5.%6.%7.%8.%9"/>
      <w:lvlJc w:val="left"/>
      <w:pPr>
        <w:ind w:left="7432" w:hanging="1800"/>
      </w:pPr>
      <w:rPr>
        <w:rFonts w:hint="default"/>
        <w:u w:val="none"/>
      </w:rPr>
    </w:lvl>
  </w:abstractNum>
  <w:abstractNum w:abstractNumId="19" w15:restartNumberingAfterBreak="0">
    <w:nsid w:val="3925050F"/>
    <w:multiLevelType w:val="hybridMultilevel"/>
    <w:tmpl w:val="A510C990"/>
    <w:lvl w:ilvl="0" w:tplc="280A0001">
      <w:start w:val="1"/>
      <w:numFmt w:val="bullet"/>
      <w:lvlText w:val=""/>
      <w:lvlJc w:val="left"/>
      <w:pPr>
        <w:ind w:left="2200" w:hanging="360"/>
      </w:pPr>
      <w:rPr>
        <w:rFonts w:ascii="Symbol" w:hAnsi="Symbol" w:hint="default"/>
      </w:rPr>
    </w:lvl>
    <w:lvl w:ilvl="1" w:tplc="280A0003" w:tentative="1">
      <w:start w:val="1"/>
      <w:numFmt w:val="bullet"/>
      <w:lvlText w:val="o"/>
      <w:lvlJc w:val="left"/>
      <w:pPr>
        <w:ind w:left="2920" w:hanging="360"/>
      </w:pPr>
      <w:rPr>
        <w:rFonts w:ascii="Courier New" w:hAnsi="Courier New" w:cs="Courier New" w:hint="default"/>
      </w:rPr>
    </w:lvl>
    <w:lvl w:ilvl="2" w:tplc="280A0005" w:tentative="1">
      <w:start w:val="1"/>
      <w:numFmt w:val="bullet"/>
      <w:lvlText w:val=""/>
      <w:lvlJc w:val="left"/>
      <w:pPr>
        <w:ind w:left="3640" w:hanging="360"/>
      </w:pPr>
      <w:rPr>
        <w:rFonts w:ascii="Wingdings" w:hAnsi="Wingdings" w:hint="default"/>
      </w:rPr>
    </w:lvl>
    <w:lvl w:ilvl="3" w:tplc="280A0001" w:tentative="1">
      <w:start w:val="1"/>
      <w:numFmt w:val="bullet"/>
      <w:lvlText w:val=""/>
      <w:lvlJc w:val="left"/>
      <w:pPr>
        <w:ind w:left="4360" w:hanging="360"/>
      </w:pPr>
      <w:rPr>
        <w:rFonts w:ascii="Symbol" w:hAnsi="Symbol" w:hint="default"/>
      </w:rPr>
    </w:lvl>
    <w:lvl w:ilvl="4" w:tplc="280A0003" w:tentative="1">
      <w:start w:val="1"/>
      <w:numFmt w:val="bullet"/>
      <w:lvlText w:val="o"/>
      <w:lvlJc w:val="left"/>
      <w:pPr>
        <w:ind w:left="5080" w:hanging="360"/>
      </w:pPr>
      <w:rPr>
        <w:rFonts w:ascii="Courier New" w:hAnsi="Courier New" w:cs="Courier New" w:hint="default"/>
      </w:rPr>
    </w:lvl>
    <w:lvl w:ilvl="5" w:tplc="280A0005" w:tentative="1">
      <w:start w:val="1"/>
      <w:numFmt w:val="bullet"/>
      <w:lvlText w:val=""/>
      <w:lvlJc w:val="left"/>
      <w:pPr>
        <w:ind w:left="5800" w:hanging="360"/>
      </w:pPr>
      <w:rPr>
        <w:rFonts w:ascii="Wingdings" w:hAnsi="Wingdings" w:hint="default"/>
      </w:rPr>
    </w:lvl>
    <w:lvl w:ilvl="6" w:tplc="280A0001" w:tentative="1">
      <w:start w:val="1"/>
      <w:numFmt w:val="bullet"/>
      <w:lvlText w:val=""/>
      <w:lvlJc w:val="left"/>
      <w:pPr>
        <w:ind w:left="6520" w:hanging="360"/>
      </w:pPr>
      <w:rPr>
        <w:rFonts w:ascii="Symbol" w:hAnsi="Symbol" w:hint="default"/>
      </w:rPr>
    </w:lvl>
    <w:lvl w:ilvl="7" w:tplc="280A0003" w:tentative="1">
      <w:start w:val="1"/>
      <w:numFmt w:val="bullet"/>
      <w:lvlText w:val="o"/>
      <w:lvlJc w:val="left"/>
      <w:pPr>
        <w:ind w:left="7240" w:hanging="360"/>
      </w:pPr>
      <w:rPr>
        <w:rFonts w:ascii="Courier New" w:hAnsi="Courier New" w:cs="Courier New" w:hint="default"/>
      </w:rPr>
    </w:lvl>
    <w:lvl w:ilvl="8" w:tplc="280A0005" w:tentative="1">
      <w:start w:val="1"/>
      <w:numFmt w:val="bullet"/>
      <w:lvlText w:val=""/>
      <w:lvlJc w:val="left"/>
      <w:pPr>
        <w:ind w:left="7960" w:hanging="360"/>
      </w:pPr>
      <w:rPr>
        <w:rFonts w:ascii="Wingdings" w:hAnsi="Wingdings" w:hint="default"/>
      </w:rPr>
    </w:lvl>
  </w:abstractNum>
  <w:abstractNum w:abstractNumId="20" w15:restartNumberingAfterBreak="0">
    <w:nsid w:val="40467CFC"/>
    <w:multiLevelType w:val="hybridMultilevel"/>
    <w:tmpl w:val="8F5C5BE6"/>
    <w:lvl w:ilvl="0" w:tplc="D0B2C624">
      <w:start w:val="1"/>
      <w:numFmt w:val="decimal"/>
      <w:lvlText w:val="%1."/>
      <w:lvlJc w:val="left"/>
      <w:pPr>
        <w:tabs>
          <w:tab w:val="num" w:pos="720"/>
        </w:tabs>
        <w:ind w:left="720" w:hanging="360"/>
      </w:pPr>
      <w:rPr>
        <w:b/>
      </w:rPr>
    </w:lvl>
    <w:lvl w:ilvl="1" w:tplc="080A0019">
      <w:start w:val="1"/>
      <w:numFmt w:val="lowerLetter"/>
      <w:lvlText w:val="%2."/>
      <w:lvlJc w:val="left"/>
      <w:pPr>
        <w:tabs>
          <w:tab w:val="num" w:pos="1440"/>
        </w:tabs>
        <w:ind w:left="1440" w:hanging="360"/>
      </w:pPr>
      <w:rPr>
        <w:b/>
      </w:rPr>
    </w:lvl>
    <w:lvl w:ilvl="2" w:tplc="080A000F">
      <w:start w:val="1"/>
      <w:numFmt w:val="decimal"/>
      <w:lvlText w:val="%3."/>
      <w:lvlJc w:val="left"/>
      <w:pPr>
        <w:tabs>
          <w:tab w:val="num" w:pos="2340"/>
        </w:tabs>
        <w:ind w:left="2340" w:hanging="360"/>
      </w:pPr>
      <w:rPr>
        <w:b/>
      </w:r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1" w15:restartNumberingAfterBreak="0">
    <w:nsid w:val="44E67FE0"/>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9A87C9A"/>
    <w:multiLevelType w:val="hybridMultilevel"/>
    <w:tmpl w:val="365E2A38"/>
    <w:lvl w:ilvl="0" w:tplc="13E454A8">
      <w:start w:val="2"/>
      <w:numFmt w:val="lowerRoman"/>
      <w:lvlText w:val="%1)"/>
      <w:lvlJc w:val="left"/>
      <w:pPr>
        <w:ind w:left="1004" w:hanging="72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3" w15:restartNumberingAfterBreak="0">
    <w:nsid w:val="545D4A64"/>
    <w:multiLevelType w:val="multilevel"/>
    <w:tmpl w:val="29A86CD2"/>
    <w:lvl w:ilvl="0">
      <w:start w:val="1"/>
      <w:numFmt w:val="decimal"/>
      <w:lvlText w:val="%1.0"/>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B78418A"/>
    <w:multiLevelType w:val="hybridMultilevel"/>
    <w:tmpl w:val="4292326C"/>
    <w:lvl w:ilvl="0" w:tplc="BC7435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05C8E"/>
    <w:multiLevelType w:val="hybridMultilevel"/>
    <w:tmpl w:val="FF680036"/>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26" w15:restartNumberingAfterBreak="0">
    <w:nsid w:val="6036352B"/>
    <w:multiLevelType w:val="hybridMultilevel"/>
    <w:tmpl w:val="8A8EEB64"/>
    <w:lvl w:ilvl="0" w:tplc="0C0A0005">
      <w:start w:val="1"/>
      <w:numFmt w:val="bullet"/>
      <w:lvlText w:val=""/>
      <w:lvlJc w:val="left"/>
      <w:pPr>
        <w:tabs>
          <w:tab w:val="num" w:pos="1287"/>
        </w:tabs>
        <w:ind w:left="1287" w:hanging="360"/>
      </w:pPr>
      <w:rPr>
        <w:rFonts w:ascii="Wingdings" w:hAnsi="Wingdings"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38B28F9"/>
    <w:multiLevelType w:val="multilevel"/>
    <w:tmpl w:val="2F3A2EF4"/>
    <w:lvl w:ilvl="0">
      <w:start w:val="6"/>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6EF753FD"/>
    <w:multiLevelType w:val="hybridMultilevel"/>
    <w:tmpl w:val="A8B0ECF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71B03252"/>
    <w:multiLevelType w:val="multilevel"/>
    <w:tmpl w:val="2ACE8E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3A60CA"/>
    <w:multiLevelType w:val="hybridMultilevel"/>
    <w:tmpl w:val="E49CAF78"/>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31" w15:restartNumberingAfterBreak="0">
    <w:nsid w:val="73B94ABC"/>
    <w:multiLevelType w:val="multilevel"/>
    <w:tmpl w:val="B9FEB828"/>
    <w:lvl w:ilvl="0">
      <w:start w:val="8"/>
      <w:numFmt w:val="decimal"/>
      <w:lvlText w:val="%1"/>
      <w:lvlJc w:val="left"/>
      <w:pPr>
        <w:ind w:left="360" w:hanging="360"/>
      </w:pPr>
      <w:rPr>
        <w:rFonts w:ascii="Arial" w:hAnsi="Arial" w:cs="Arial" w:hint="default"/>
        <w:i w:val="0"/>
        <w:u w:val="none"/>
      </w:rPr>
    </w:lvl>
    <w:lvl w:ilvl="1">
      <w:start w:val="1"/>
      <w:numFmt w:val="decimal"/>
      <w:lvlText w:val="%1.%2"/>
      <w:lvlJc w:val="left"/>
      <w:pPr>
        <w:ind w:left="1152" w:hanging="360"/>
      </w:pPr>
      <w:rPr>
        <w:rFonts w:ascii="Arial" w:hAnsi="Arial" w:cs="Arial" w:hint="default"/>
        <w:i w:val="0"/>
        <w:u w:val="none"/>
      </w:rPr>
    </w:lvl>
    <w:lvl w:ilvl="2">
      <w:start w:val="1"/>
      <w:numFmt w:val="decimal"/>
      <w:lvlText w:val="%1.%2.%3"/>
      <w:lvlJc w:val="left"/>
      <w:pPr>
        <w:ind w:left="2304" w:hanging="720"/>
      </w:pPr>
      <w:rPr>
        <w:rFonts w:ascii="Arial" w:hAnsi="Arial" w:cs="Arial" w:hint="default"/>
        <w:i w:val="0"/>
        <w:u w:val="none"/>
      </w:rPr>
    </w:lvl>
    <w:lvl w:ilvl="3">
      <w:start w:val="1"/>
      <w:numFmt w:val="decimal"/>
      <w:lvlText w:val="%1.%2.%3.%4"/>
      <w:lvlJc w:val="left"/>
      <w:pPr>
        <w:ind w:left="3096" w:hanging="720"/>
      </w:pPr>
      <w:rPr>
        <w:rFonts w:ascii="Arial" w:hAnsi="Arial" w:cs="Arial" w:hint="default"/>
        <w:i w:val="0"/>
        <w:u w:val="none"/>
      </w:rPr>
    </w:lvl>
    <w:lvl w:ilvl="4">
      <w:start w:val="1"/>
      <w:numFmt w:val="decimal"/>
      <w:lvlText w:val="%1.%2.%3.%4.%5"/>
      <w:lvlJc w:val="left"/>
      <w:pPr>
        <w:ind w:left="4248" w:hanging="1080"/>
      </w:pPr>
      <w:rPr>
        <w:rFonts w:ascii="Arial" w:hAnsi="Arial" w:cs="Arial" w:hint="default"/>
        <w:i w:val="0"/>
        <w:u w:val="none"/>
      </w:rPr>
    </w:lvl>
    <w:lvl w:ilvl="5">
      <w:start w:val="1"/>
      <w:numFmt w:val="decimal"/>
      <w:lvlText w:val="%1.%2.%3.%4.%5.%6"/>
      <w:lvlJc w:val="left"/>
      <w:pPr>
        <w:ind w:left="5040" w:hanging="1080"/>
      </w:pPr>
      <w:rPr>
        <w:rFonts w:ascii="Arial" w:hAnsi="Arial" w:cs="Arial" w:hint="default"/>
        <w:i w:val="0"/>
        <w:u w:val="none"/>
      </w:rPr>
    </w:lvl>
    <w:lvl w:ilvl="6">
      <w:start w:val="1"/>
      <w:numFmt w:val="decimal"/>
      <w:lvlText w:val="%1.%2.%3.%4.%5.%6.%7"/>
      <w:lvlJc w:val="left"/>
      <w:pPr>
        <w:ind w:left="5832" w:hanging="1080"/>
      </w:pPr>
      <w:rPr>
        <w:rFonts w:ascii="Arial" w:hAnsi="Arial" w:cs="Arial" w:hint="default"/>
        <w:i w:val="0"/>
        <w:u w:val="none"/>
      </w:rPr>
    </w:lvl>
    <w:lvl w:ilvl="7">
      <w:start w:val="1"/>
      <w:numFmt w:val="decimal"/>
      <w:lvlText w:val="%1.%2.%3.%4.%5.%6.%7.%8"/>
      <w:lvlJc w:val="left"/>
      <w:pPr>
        <w:ind w:left="6984" w:hanging="1440"/>
      </w:pPr>
      <w:rPr>
        <w:rFonts w:ascii="Arial" w:hAnsi="Arial" w:cs="Arial" w:hint="default"/>
        <w:i w:val="0"/>
        <w:u w:val="none"/>
      </w:rPr>
    </w:lvl>
    <w:lvl w:ilvl="8">
      <w:start w:val="1"/>
      <w:numFmt w:val="decimal"/>
      <w:lvlText w:val="%1.%2.%3.%4.%5.%6.%7.%8.%9"/>
      <w:lvlJc w:val="left"/>
      <w:pPr>
        <w:ind w:left="7776" w:hanging="1440"/>
      </w:pPr>
      <w:rPr>
        <w:rFonts w:ascii="Arial" w:hAnsi="Arial" w:cs="Arial" w:hint="default"/>
        <w:i w:val="0"/>
        <w:u w:val="none"/>
      </w:rPr>
    </w:lvl>
  </w:abstractNum>
  <w:abstractNum w:abstractNumId="32" w15:restartNumberingAfterBreak="0">
    <w:nsid w:val="77BA5AB6"/>
    <w:multiLevelType w:val="multilevel"/>
    <w:tmpl w:val="A7EA350E"/>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CB3195"/>
    <w:multiLevelType w:val="hybridMultilevel"/>
    <w:tmpl w:val="12827344"/>
    <w:lvl w:ilvl="0" w:tplc="6E08A228">
      <w:start w:val="9"/>
      <w:numFmt w:val="lowerLetter"/>
      <w:lvlText w:val="%1)"/>
      <w:lvlJc w:val="left"/>
      <w:pPr>
        <w:ind w:left="786" w:hanging="360"/>
      </w:pPr>
      <w:rPr>
        <w:rFonts w:hint="default"/>
      </w:rPr>
    </w:lvl>
    <w:lvl w:ilvl="1" w:tplc="5E787F54">
      <w:start w:val="1"/>
      <w:numFmt w:val="lowerRoman"/>
      <w:lvlText w:val="%2)"/>
      <w:lvlJc w:val="left"/>
      <w:pPr>
        <w:tabs>
          <w:tab w:val="num" w:pos="1866"/>
        </w:tabs>
        <w:ind w:left="1866" w:hanging="720"/>
      </w:pPr>
      <w:rPr>
        <w:rFonts w:hint="default"/>
        <w:b w:val="0"/>
      </w:r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34" w15:restartNumberingAfterBreak="0">
    <w:nsid w:val="7CF228C9"/>
    <w:multiLevelType w:val="hybridMultilevel"/>
    <w:tmpl w:val="91F864AC"/>
    <w:lvl w:ilvl="0" w:tplc="1B04C122">
      <w:start w:val="1"/>
      <w:numFmt w:val="upperLetter"/>
      <w:lvlText w:val="%1-"/>
      <w:lvlJc w:val="left"/>
      <w:pPr>
        <w:tabs>
          <w:tab w:val="num" w:pos="2145"/>
        </w:tabs>
        <w:ind w:left="2145" w:hanging="390"/>
      </w:pPr>
      <w:rPr>
        <w:rFonts w:hint="default"/>
      </w:rPr>
    </w:lvl>
    <w:lvl w:ilvl="1" w:tplc="9FBA3944">
      <w:start w:val="4"/>
      <w:numFmt w:val="bullet"/>
      <w:lvlText w:val="-"/>
      <w:lvlJc w:val="left"/>
      <w:pPr>
        <w:tabs>
          <w:tab w:val="num" w:pos="2835"/>
        </w:tabs>
        <w:ind w:left="2835" w:hanging="360"/>
      </w:pPr>
      <w:rPr>
        <w:rFonts w:ascii="Arial" w:eastAsia="Times New Roman" w:hAnsi="Arial" w:cs="Arial" w:hint="default"/>
      </w:rPr>
    </w:lvl>
    <w:lvl w:ilvl="2" w:tplc="A78C10AA">
      <w:start w:val="1"/>
      <w:numFmt w:val="decimal"/>
      <w:lvlText w:val="%3."/>
      <w:lvlJc w:val="left"/>
      <w:pPr>
        <w:ind w:left="3735" w:hanging="360"/>
      </w:pPr>
      <w:rPr>
        <w:rFonts w:hint="default"/>
      </w:rPr>
    </w:lvl>
    <w:lvl w:ilvl="3" w:tplc="040A000F" w:tentative="1">
      <w:start w:val="1"/>
      <w:numFmt w:val="decimal"/>
      <w:lvlText w:val="%4."/>
      <w:lvlJc w:val="left"/>
      <w:pPr>
        <w:tabs>
          <w:tab w:val="num" w:pos="4275"/>
        </w:tabs>
        <w:ind w:left="4275" w:hanging="360"/>
      </w:pPr>
    </w:lvl>
    <w:lvl w:ilvl="4" w:tplc="040A0019" w:tentative="1">
      <w:start w:val="1"/>
      <w:numFmt w:val="lowerLetter"/>
      <w:lvlText w:val="%5."/>
      <w:lvlJc w:val="left"/>
      <w:pPr>
        <w:tabs>
          <w:tab w:val="num" w:pos="4995"/>
        </w:tabs>
        <w:ind w:left="4995" w:hanging="360"/>
      </w:pPr>
    </w:lvl>
    <w:lvl w:ilvl="5" w:tplc="040A001B" w:tentative="1">
      <w:start w:val="1"/>
      <w:numFmt w:val="lowerRoman"/>
      <w:lvlText w:val="%6."/>
      <w:lvlJc w:val="right"/>
      <w:pPr>
        <w:tabs>
          <w:tab w:val="num" w:pos="5715"/>
        </w:tabs>
        <w:ind w:left="5715" w:hanging="180"/>
      </w:pPr>
    </w:lvl>
    <w:lvl w:ilvl="6" w:tplc="040A000F" w:tentative="1">
      <w:start w:val="1"/>
      <w:numFmt w:val="decimal"/>
      <w:lvlText w:val="%7."/>
      <w:lvlJc w:val="left"/>
      <w:pPr>
        <w:tabs>
          <w:tab w:val="num" w:pos="6435"/>
        </w:tabs>
        <w:ind w:left="6435" w:hanging="360"/>
      </w:pPr>
    </w:lvl>
    <w:lvl w:ilvl="7" w:tplc="040A0019" w:tentative="1">
      <w:start w:val="1"/>
      <w:numFmt w:val="lowerLetter"/>
      <w:lvlText w:val="%8."/>
      <w:lvlJc w:val="left"/>
      <w:pPr>
        <w:tabs>
          <w:tab w:val="num" w:pos="7155"/>
        </w:tabs>
        <w:ind w:left="7155" w:hanging="360"/>
      </w:pPr>
    </w:lvl>
    <w:lvl w:ilvl="8" w:tplc="040A001B" w:tentative="1">
      <w:start w:val="1"/>
      <w:numFmt w:val="lowerRoman"/>
      <w:lvlText w:val="%9."/>
      <w:lvlJc w:val="right"/>
      <w:pPr>
        <w:tabs>
          <w:tab w:val="num" w:pos="7875"/>
        </w:tabs>
        <w:ind w:left="7875" w:hanging="180"/>
      </w:pPr>
    </w:lvl>
  </w:abstractNum>
  <w:num w:numId="1">
    <w:abstractNumId w:val="13"/>
  </w:num>
  <w:num w:numId="2">
    <w:abstractNumId w:val="27"/>
  </w:num>
  <w:num w:numId="3">
    <w:abstractNumId w:val="33"/>
  </w:num>
  <w:num w:numId="4">
    <w:abstractNumId w:val="22"/>
  </w:num>
  <w:num w:numId="5">
    <w:abstractNumId w:val="26"/>
  </w:num>
  <w:num w:numId="6">
    <w:abstractNumId w:val="34"/>
  </w:num>
  <w:num w:numId="7">
    <w:abstractNumId w:val="15"/>
  </w:num>
  <w:num w:numId="8">
    <w:abstractNumId w:val="8"/>
  </w:num>
  <w:num w:numId="9">
    <w:abstractNumId w:val="12"/>
  </w:num>
  <w:num w:numId="10">
    <w:abstractNumId w:val="16"/>
  </w:num>
  <w:num w:numId="11">
    <w:abstractNumId w:val="17"/>
  </w:num>
  <w:num w:numId="12">
    <w:abstractNumId w:val="19"/>
  </w:num>
  <w:num w:numId="13">
    <w:abstractNumId w:val="5"/>
  </w:num>
  <w:num w:numId="14">
    <w:abstractNumId w:val="1"/>
  </w:num>
  <w:num w:numId="15">
    <w:abstractNumId w:val="28"/>
  </w:num>
  <w:num w:numId="16">
    <w:abstractNumId w:val="4"/>
  </w:num>
  <w:num w:numId="17">
    <w:abstractNumId w:val="25"/>
  </w:num>
  <w:num w:numId="18">
    <w:abstractNumId w:val="14"/>
  </w:num>
  <w:num w:numId="19">
    <w:abstractNumId w:val="2"/>
  </w:num>
  <w:num w:numId="20">
    <w:abstractNumId w:val="3"/>
  </w:num>
  <w:num w:numId="21">
    <w:abstractNumId w:val="0"/>
  </w:num>
  <w:num w:numId="22">
    <w:abstractNumId w:val="30"/>
  </w:num>
  <w:num w:numId="23">
    <w:abstractNumId w:val="21"/>
  </w:num>
  <w:num w:numId="24">
    <w:abstractNumId w:val="20"/>
  </w:num>
  <w:num w:numId="25">
    <w:abstractNumId w:val="11"/>
  </w:num>
  <w:num w:numId="26">
    <w:abstractNumId w:val="7"/>
  </w:num>
  <w:num w:numId="27">
    <w:abstractNumId w:val="31"/>
  </w:num>
  <w:num w:numId="28">
    <w:abstractNumId w:val="18"/>
  </w:num>
  <w:num w:numId="29">
    <w:abstractNumId w:val="32"/>
  </w:num>
  <w:num w:numId="30">
    <w:abstractNumId w:val="9"/>
  </w:num>
  <w:num w:numId="31">
    <w:abstractNumId w:val="23"/>
  </w:num>
  <w:num w:numId="32">
    <w:abstractNumId w:val="10"/>
  </w:num>
  <w:num w:numId="33">
    <w:abstractNumId w:val="24"/>
  </w:num>
  <w:num w:numId="34">
    <w:abstractNumId w:val="29"/>
  </w:num>
  <w:num w:numId="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91"/>
    <w:rsid w:val="00005523"/>
    <w:rsid w:val="000073AF"/>
    <w:rsid w:val="000075C0"/>
    <w:rsid w:val="00010509"/>
    <w:rsid w:val="00015432"/>
    <w:rsid w:val="00017B37"/>
    <w:rsid w:val="0002102E"/>
    <w:rsid w:val="0002168D"/>
    <w:rsid w:val="000217CE"/>
    <w:rsid w:val="00021A17"/>
    <w:rsid w:val="00022730"/>
    <w:rsid w:val="00022C9B"/>
    <w:rsid w:val="0002456E"/>
    <w:rsid w:val="00024CB4"/>
    <w:rsid w:val="00024F1A"/>
    <w:rsid w:val="00026692"/>
    <w:rsid w:val="00027EF2"/>
    <w:rsid w:val="00033B74"/>
    <w:rsid w:val="000376DE"/>
    <w:rsid w:val="000405A8"/>
    <w:rsid w:val="00041AE0"/>
    <w:rsid w:val="00042F39"/>
    <w:rsid w:val="00045243"/>
    <w:rsid w:val="00046CC0"/>
    <w:rsid w:val="0005476D"/>
    <w:rsid w:val="0005667A"/>
    <w:rsid w:val="00060447"/>
    <w:rsid w:val="000607D3"/>
    <w:rsid w:val="00061354"/>
    <w:rsid w:val="0006143A"/>
    <w:rsid w:val="0006212D"/>
    <w:rsid w:val="000638E4"/>
    <w:rsid w:val="00064439"/>
    <w:rsid w:val="0007024F"/>
    <w:rsid w:val="00073FBC"/>
    <w:rsid w:val="00074E92"/>
    <w:rsid w:val="00075CB5"/>
    <w:rsid w:val="000802F3"/>
    <w:rsid w:val="0008038D"/>
    <w:rsid w:val="00080B66"/>
    <w:rsid w:val="0008148F"/>
    <w:rsid w:val="00081F52"/>
    <w:rsid w:val="000824C6"/>
    <w:rsid w:val="0008388B"/>
    <w:rsid w:val="00087D21"/>
    <w:rsid w:val="00090317"/>
    <w:rsid w:val="000919E9"/>
    <w:rsid w:val="00095484"/>
    <w:rsid w:val="000964B7"/>
    <w:rsid w:val="00097D4E"/>
    <w:rsid w:val="000A2280"/>
    <w:rsid w:val="000A34EB"/>
    <w:rsid w:val="000A6BD1"/>
    <w:rsid w:val="000A6D54"/>
    <w:rsid w:val="000A6D74"/>
    <w:rsid w:val="000B031A"/>
    <w:rsid w:val="000B05C1"/>
    <w:rsid w:val="000B48A8"/>
    <w:rsid w:val="000B5974"/>
    <w:rsid w:val="000C33FC"/>
    <w:rsid w:val="000C5CFC"/>
    <w:rsid w:val="000C6C02"/>
    <w:rsid w:val="000D2A6B"/>
    <w:rsid w:val="000D5869"/>
    <w:rsid w:val="000D7452"/>
    <w:rsid w:val="000D76DD"/>
    <w:rsid w:val="000E0172"/>
    <w:rsid w:val="000E2A9D"/>
    <w:rsid w:val="000E41A8"/>
    <w:rsid w:val="000E5821"/>
    <w:rsid w:val="000E6144"/>
    <w:rsid w:val="000F090C"/>
    <w:rsid w:val="000F09A9"/>
    <w:rsid w:val="000F412E"/>
    <w:rsid w:val="000F43A2"/>
    <w:rsid w:val="000F5D5C"/>
    <w:rsid w:val="000F6675"/>
    <w:rsid w:val="0010003B"/>
    <w:rsid w:val="00101604"/>
    <w:rsid w:val="001032EE"/>
    <w:rsid w:val="0010528A"/>
    <w:rsid w:val="00105890"/>
    <w:rsid w:val="0010627E"/>
    <w:rsid w:val="00111AEF"/>
    <w:rsid w:val="001120A3"/>
    <w:rsid w:val="001136BD"/>
    <w:rsid w:val="00113EF2"/>
    <w:rsid w:val="0011462A"/>
    <w:rsid w:val="0011492B"/>
    <w:rsid w:val="00117935"/>
    <w:rsid w:val="001179DF"/>
    <w:rsid w:val="00117CBF"/>
    <w:rsid w:val="00120662"/>
    <w:rsid w:val="001235DB"/>
    <w:rsid w:val="00125F16"/>
    <w:rsid w:val="0013143D"/>
    <w:rsid w:val="00132A3A"/>
    <w:rsid w:val="001330DE"/>
    <w:rsid w:val="001334C7"/>
    <w:rsid w:val="00135C12"/>
    <w:rsid w:val="00146B47"/>
    <w:rsid w:val="001501CC"/>
    <w:rsid w:val="00151D94"/>
    <w:rsid w:val="001533F4"/>
    <w:rsid w:val="001536E3"/>
    <w:rsid w:val="00153FCE"/>
    <w:rsid w:val="00154085"/>
    <w:rsid w:val="0015497E"/>
    <w:rsid w:val="00156066"/>
    <w:rsid w:val="00157DBE"/>
    <w:rsid w:val="00161CC7"/>
    <w:rsid w:val="00161E6B"/>
    <w:rsid w:val="001624C1"/>
    <w:rsid w:val="00163106"/>
    <w:rsid w:val="001640CA"/>
    <w:rsid w:val="001659D2"/>
    <w:rsid w:val="00166440"/>
    <w:rsid w:val="00166FDF"/>
    <w:rsid w:val="001672AD"/>
    <w:rsid w:val="00170363"/>
    <w:rsid w:val="001706D7"/>
    <w:rsid w:val="00170DE9"/>
    <w:rsid w:val="001741D5"/>
    <w:rsid w:val="00174D82"/>
    <w:rsid w:val="00174FC8"/>
    <w:rsid w:val="0017648F"/>
    <w:rsid w:val="001770EC"/>
    <w:rsid w:val="00177B56"/>
    <w:rsid w:val="001811B4"/>
    <w:rsid w:val="001813A7"/>
    <w:rsid w:val="00182631"/>
    <w:rsid w:val="00182669"/>
    <w:rsid w:val="001839A1"/>
    <w:rsid w:val="001840EF"/>
    <w:rsid w:val="00184611"/>
    <w:rsid w:val="0018518C"/>
    <w:rsid w:val="00186BEA"/>
    <w:rsid w:val="0018715A"/>
    <w:rsid w:val="0019016C"/>
    <w:rsid w:val="00192669"/>
    <w:rsid w:val="00193CAA"/>
    <w:rsid w:val="00194195"/>
    <w:rsid w:val="001959E8"/>
    <w:rsid w:val="001A0552"/>
    <w:rsid w:val="001A20EF"/>
    <w:rsid w:val="001A6B72"/>
    <w:rsid w:val="001A7228"/>
    <w:rsid w:val="001A7674"/>
    <w:rsid w:val="001B11C9"/>
    <w:rsid w:val="001B50FA"/>
    <w:rsid w:val="001B5C20"/>
    <w:rsid w:val="001B6E3F"/>
    <w:rsid w:val="001B6FA0"/>
    <w:rsid w:val="001C126B"/>
    <w:rsid w:val="001C1B12"/>
    <w:rsid w:val="001C1D40"/>
    <w:rsid w:val="001C2B0A"/>
    <w:rsid w:val="001C3A77"/>
    <w:rsid w:val="001C3AC1"/>
    <w:rsid w:val="001C3C96"/>
    <w:rsid w:val="001C45E2"/>
    <w:rsid w:val="001C548E"/>
    <w:rsid w:val="001C6639"/>
    <w:rsid w:val="001D4737"/>
    <w:rsid w:val="001D797C"/>
    <w:rsid w:val="001E33CA"/>
    <w:rsid w:val="001E34D1"/>
    <w:rsid w:val="001E51C5"/>
    <w:rsid w:val="001E5A6D"/>
    <w:rsid w:val="001F0DA6"/>
    <w:rsid w:val="001F2326"/>
    <w:rsid w:val="001F39FD"/>
    <w:rsid w:val="001F47DF"/>
    <w:rsid w:val="001F4F3C"/>
    <w:rsid w:val="001F5999"/>
    <w:rsid w:val="001F5FFC"/>
    <w:rsid w:val="001F61AC"/>
    <w:rsid w:val="001F6F62"/>
    <w:rsid w:val="0020155F"/>
    <w:rsid w:val="002016DE"/>
    <w:rsid w:val="00202784"/>
    <w:rsid w:val="00203310"/>
    <w:rsid w:val="0020442B"/>
    <w:rsid w:val="00205589"/>
    <w:rsid w:val="0020702D"/>
    <w:rsid w:val="00213112"/>
    <w:rsid w:val="00213173"/>
    <w:rsid w:val="00214579"/>
    <w:rsid w:val="002159D7"/>
    <w:rsid w:val="00217820"/>
    <w:rsid w:val="00217935"/>
    <w:rsid w:val="00220E45"/>
    <w:rsid w:val="002210A8"/>
    <w:rsid w:val="00221164"/>
    <w:rsid w:val="0022151F"/>
    <w:rsid w:val="00222CED"/>
    <w:rsid w:val="00223B1A"/>
    <w:rsid w:val="00223CF3"/>
    <w:rsid w:val="00223F79"/>
    <w:rsid w:val="002240AC"/>
    <w:rsid w:val="0022649F"/>
    <w:rsid w:val="00226F8A"/>
    <w:rsid w:val="0022716F"/>
    <w:rsid w:val="0023036B"/>
    <w:rsid w:val="002306D2"/>
    <w:rsid w:val="002309DD"/>
    <w:rsid w:val="00232478"/>
    <w:rsid w:val="00240388"/>
    <w:rsid w:val="00240997"/>
    <w:rsid w:val="00250552"/>
    <w:rsid w:val="00251915"/>
    <w:rsid w:val="00254A56"/>
    <w:rsid w:val="00255467"/>
    <w:rsid w:val="00256580"/>
    <w:rsid w:val="00262951"/>
    <w:rsid w:val="00264A09"/>
    <w:rsid w:val="00266161"/>
    <w:rsid w:val="00270552"/>
    <w:rsid w:val="00271245"/>
    <w:rsid w:val="00272038"/>
    <w:rsid w:val="002731A1"/>
    <w:rsid w:val="0027476D"/>
    <w:rsid w:val="0027757B"/>
    <w:rsid w:val="002779B0"/>
    <w:rsid w:val="002806B7"/>
    <w:rsid w:val="00280AE4"/>
    <w:rsid w:val="0028107A"/>
    <w:rsid w:val="0028117F"/>
    <w:rsid w:val="00281D80"/>
    <w:rsid w:val="0028271F"/>
    <w:rsid w:val="002858CA"/>
    <w:rsid w:val="00285C47"/>
    <w:rsid w:val="00286BA3"/>
    <w:rsid w:val="00287470"/>
    <w:rsid w:val="002922D1"/>
    <w:rsid w:val="00292F29"/>
    <w:rsid w:val="00294B9C"/>
    <w:rsid w:val="00294DB0"/>
    <w:rsid w:val="00295481"/>
    <w:rsid w:val="002A19DC"/>
    <w:rsid w:val="002A1EB1"/>
    <w:rsid w:val="002A3582"/>
    <w:rsid w:val="002A40A7"/>
    <w:rsid w:val="002B0A84"/>
    <w:rsid w:val="002B189B"/>
    <w:rsid w:val="002B1ACB"/>
    <w:rsid w:val="002B2F4E"/>
    <w:rsid w:val="002B48DC"/>
    <w:rsid w:val="002C2252"/>
    <w:rsid w:val="002C4D3E"/>
    <w:rsid w:val="002C6E15"/>
    <w:rsid w:val="002D0A9B"/>
    <w:rsid w:val="002D16BD"/>
    <w:rsid w:val="002D3E67"/>
    <w:rsid w:val="002D587D"/>
    <w:rsid w:val="002E1948"/>
    <w:rsid w:val="002E41E9"/>
    <w:rsid w:val="002E46B0"/>
    <w:rsid w:val="002E4CBA"/>
    <w:rsid w:val="002E68E2"/>
    <w:rsid w:val="002E6BFE"/>
    <w:rsid w:val="002E6C87"/>
    <w:rsid w:val="002F09CF"/>
    <w:rsid w:val="002F1D7A"/>
    <w:rsid w:val="002F34F3"/>
    <w:rsid w:val="002F3D89"/>
    <w:rsid w:val="002F58FD"/>
    <w:rsid w:val="002F73BA"/>
    <w:rsid w:val="00300396"/>
    <w:rsid w:val="003032CA"/>
    <w:rsid w:val="00303F44"/>
    <w:rsid w:val="00304462"/>
    <w:rsid w:val="003059AF"/>
    <w:rsid w:val="00305F68"/>
    <w:rsid w:val="00306D1A"/>
    <w:rsid w:val="00307078"/>
    <w:rsid w:val="00311EBB"/>
    <w:rsid w:val="00312254"/>
    <w:rsid w:val="00313286"/>
    <w:rsid w:val="00313848"/>
    <w:rsid w:val="003144EF"/>
    <w:rsid w:val="00314E8B"/>
    <w:rsid w:val="00315BAD"/>
    <w:rsid w:val="003167A0"/>
    <w:rsid w:val="0031726E"/>
    <w:rsid w:val="0031796E"/>
    <w:rsid w:val="00317E3A"/>
    <w:rsid w:val="00324BAA"/>
    <w:rsid w:val="00325ED8"/>
    <w:rsid w:val="00326782"/>
    <w:rsid w:val="0033075F"/>
    <w:rsid w:val="0033167C"/>
    <w:rsid w:val="00331BF2"/>
    <w:rsid w:val="00331D42"/>
    <w:rsid w:val="0033302E"/>
    <w:rsid w:val="0033601C"/>
    <w:rsid w:val="00337ABE"/>
    <w:rsid w:val="00340FB7"/>
    <w:rsid w:val="003411AA"/>
    <w:rsid w:val="00341A64"/>
    <w:rsid w:val="003425C9"/>
    <w:rsid w:val="0034468A"/>
    <w:rsid w:val="003469FB"/>
    <w:rsid w:val="00350F0B"/>
    <w:rsid w:val="003511ED"/>
    <w:rsid w:val="003516A3"/>
    <w:rsid w:val="003571D2"/>
    <w:rsid w:val="003579D7"/>
    <w:rsid w:val="00361E8C"/>
    <w:rsid w:val="0036493F"/>
    <w:rsid w:val="003656FF"/>
    <w:rsid w:val="00365D23"/>
    <w:rsid w:val="003707A7"/>
    <w:rsid w:val="003715C8"/>
    <w:rsid w:val="003725EF"/>
    <w:rsid w:val="00373237"/>
    <w:rsid w:val="0037405C"/>
    <w:rsid w:val="003810E8"/>
    <w:rsid w:val="00381194"/>
    <w:rsid w:val="003858DA"/>
    <w:rsid w:val="0038597E"/>
    <w:rsid w:val="003859ED"/>
    <w:rsid w:val="0038602D"/>
    <w:rsid w:val="003936E1"/>
    <w:rsid w:val="00393F79"/>
    <w:rsid w:val="0039439C"/>
    <w:rsid w:val="00397B86"/>
    <w:rsid w:val="003A1478"/>
    <w:rsid w:val="003A1BE8"/>
    <w:rsid w:val="003A248A"/>
    <w:rsid w:val="003A3571"/>
    <w:rsid w:val="003A3AB4"/>
    <w:rsid w:val="003B1551"/>
    <w:rsid w:val="003B192A"/>
    <w:rsid w:val="003B267A"/>
    <w:rsid w:val="003B307E"/>
    <w:rsid w:val="003B69CE"/>
    <w:rsid w:val="003B78F4"/>
    <w:rsid w:val="003C08D4"/>
    <w:rsid w:val="003C0D97"/>
    <w:rsid w:val="003C1268"/>
    <w:rsid w:val="003C57E2"/>
    <w:rsid w:val="003C7BB7"/>
    <w:rsid w:val="003D227A"/>
    <w:rsid w:val="003D46DD"/>
    <w:rsid w:val="003E293E"/>
    <w:rsid w:val="003E6701"/>
    <w:rsid w:val="003E6EE2"/>
    <w:rsid w:val="003E7AE7"/>
    <w:rsid w:val="003E7DE7"/>
    <w:rsid w:val="003E7F0B"/>
    <w:rsid w:val="003F31C3"/>
    <w:rsid w:val="003F4240"/>
    <w:rsid w:val="003F6EB7"/>
    <w:rsid w:val="003F7DB1"/>
    <w:rsid w:val="0040044C"/>
    <w:rsid w:val="00401194"/>
    <w:rsid w:val="004037A7"/>
    <w:rsid w:val="00404D6B"/>
    <w:rsid w:val="00405455"/>
    <w:rsid w:val="004068F1"/>
    <w:rsid w:val="00406E36"/>
    <w:rsid w:val="00420C1E"/>
    <w:rsid w:val="00420F55"/>
    <w:rsid w:val="00421905"/>
    <w:rsid w:val="00422DA7"/>
    <w:rsid w:val="00422F21"/>
    <w:rsid w:val="00423472"/>
    <w:rsid w:val="00423C21"/>
    <w:rsid w:val="00423D4F"/>
    <w:rsid w:val="00424795"/>
    <w:rsid w:val="0042564F"/>
    <w:rsid w:val="00425A32"/>
    <w:rsid w:val="00431A0F"/>
    <w:rsid w:val="00431CCC"/>
    <w:rsid w:val="00431E81"/>
    <w:rsid w:val="004325E2"/>
    <w:rsid w:val="0043262B"/>
    <w:rsid w:val="00432CB4"/>
    <w:rsid w:val="00434065"/>
    <w:rsid w:val="00437DAC"/>
    <w:rsid w:val="004422E0"/>
    <w:rsid w:val="00443E6C"/>
    <w:rsid w:val="004440C8"/>
    <w:rsid w:val="00444174"/>
    <w:rsid w:val="00444C14"/>
    <w:rsid w:val="0045080C"/>
    <w:rsid w:val="004537DF"/>
    <w:rsid w:val="004539E1"/>
    <w:rsid w:val="00453E79"/>
    <w:rsid w:val="00456B0C"/>
    <w:rsid w:val="0047511E"/>
    <w:rsid w:val="004807FF"/>
    <w:rsid w:val="0048106C"/>
    <w:rsid w:val="00481629"/>
    <w:rsid w:val="00481D19"/>
    <w:rsid w:val="004847C9"/>
    <w:rsid w:val="00484DC8"/>
    <w:rsid w:val="004850FC"/>
    <w:rsid w:val="00485FFD"/>
    <w:rsid w:val="00490358"/>
    <w:rsid w:val="00490C68"/>
    <w:rsid w:val="004918DD"/>
    <w:rsid w:val="00494E54"/>
    <w:rsid w:val="00496087"/>
    <w:rsid w:val="004A137D"/>
    <w:rsid w:val="004A26E9"/>
    <w:rsid w:val="004A3356"/>
    <w:rsid w:val="004A575D"/>
    <w:rsid w:val="004B0A5E"/>
    <w:rsid w:val="004B13C5"/>
    <w:rsid w:val="004B37AE"/>
    <w:rsid w:val="004B62F4"/>
    <w:rsid w:val="004C037C"/>
    <w:rsid w:val="004C202B"/>
    <w:rsid w:val="004C2D5E"/>
    <w:rsid w:val="004D281C"/>
    <w:rsid w:val="004D42E6"/>
    <w:rsid w:val="004D5423"/>
    <w:rsid w:val="004D6A90"/>
    <w:rsid w:val="004E180E"/>
    <w:rsid w:val="004E5479"/>
    <w:rsid w:val="004E60EC"/>
    <w:rsid w:val="004E7317"/>
    <w:rsid w:val="004F170D"/>
    <w:rsid w:val="004F388B"/>
    <w:rsid w:val="004F5482"/>
    <w:rsid w:val="004F5653"/>
    <w:rsid w:val="004F6CC3"/>
    <w:rsid w:val="004F7CF3"/>
    <w:rsid w:val="00500004"/>
    <w:rsid w:val="005041B1"/>
    <w:rsid w:val="005057E0"/>
    <w:rsid w:val="00507BB9"/>
    <w:rsid w:val="00516B98"/>
    <w:rsid w:val="005202DC"/>
    <w:rsid w:val="0052198A"/>
    <w:rsid w:val="00522350"/>
    <w:rsid w:val="00523D40"/>
    <w:rsid w:val="005248D8"/>
    <w:rsid w:val="00527348"/>
    <w:rsid w:val="0052776D"/>
    <w:rsid w:val="00531031"/>
    <w:rsid w:val="005316C9"/>
    <w:rsid w:val="00532C68"/>
    <w:rsid w:val="00533133"/>
    <w:rsid w:val="00533EC1"/>
    <w:rsid w:val="005344A8"/>
    <w:rsid w:val="00535B68"/>
    <w:rsid w:val="00537D90"/>
    <w:rsid w:val="00541603"/>
    <w:rsid w:val="00541851"/>
    <w:rsid w:val="00545685"/>
    <w:rsid w:val="005471A5"/>
    <w:rsid w:val="005520BB"/>
    <w:rsid w:val="00553E06"/>
    <w:rsid w:val="00561660"/>
    <w:rsid w:val="00561ACD"/>
    <w:rsid w:val="00562A8C"/>
    <w:rsid w:val="005659D4"/>
    <w:rsid w:val="00566FF5"/>
    <w:rsid w:val="00567314"/>
    <w:rsid w:val="00570B43"/>
    <w:rsid w:val="00574948"/>
    <w:rsid w:val="00574B20"/>
    <w:rsid w:val="00574CD1"/>
    <w:rsid w:val="00575F58"/>
    <w:rsid w:val="005814A6"/>
    <w:rsid w:val="0058227A"/>
    <w:rsid w:val="005836C9"/>
    <w:rsid w:val="00585B6C"/>
    <w:rsid w:val="00586513"/>
    <w:rsid w:val="00586A32"/>
    <w:rsid w:val="0059150A"/>
    <w:rsid w:val="00591949"/>
    <w:rsid w:val="005919C9"/>
    <w:rsid w:val="005929A1"/>
    <w:rsid w:val="00593A9F"/>
    <w:rsid w:val="00594E59"/>
    <w:rsid w:val="0059620E"/>
    <w:rsid w:val="00596656"/>
    <w:rsid w:val="005969AD"/>
    <w:rsid w:val="005A07B9"/>
    <w:rsid w:val="005A2D99"/>
    <w:rsid w:val="005A4645"/>
    <w:rsid w:val="005A53E1"/>
    <w:rsid w:val="005A5D87"/>
    <w:rsid w:val="005A621A"/>
    <w:rsid w:val="005B1CE8"/>
    <w:rsid w:val="005B28F1"/>
    <w:rsid w:val="005B2EED"/>
    <w:rsid w:val="005B3D63"/>
    <w:rsid w:val="005B4C25"/>
    <w:rsid w:val="005B6B88"/>
    <w:rsid w:val="005C063B"/>
    <w:rsid w:val="005C0F12"/>
    <w:rsid w:val="005C1DB1"/>
    <w:rsid w:val="005C359A"/>
    <w:rsid w:val="005C6B7F"/>
    <w:rsid w:val="005C7066"/>
    <w:rsid w:val="005D02C7"/>
    <w:rsid w:val="005D7212"/>
    <w:rsid w:val="005D76DF"/>
    <w:rsid w:val="005E0F28"/>
    <w:rsid w:val="005E0F85"/>
    <w:rsid w:val="005E31FE"/>
    <w:rsid w:val="005E604E"/>
    <w:rsid w:val="005E79FF"/>
    <w:rsid w:val="005F12D5"/>
    <w:rsid w:val="005F17D2"/>
    <w:rsid w:val="005F21C2"/>
    <w:rsid w:val="005F2A17"/>
    <w:rsid w:val="005F4C8B"/>
    <w:rsid w:val="0060136C"/>
    <w:rsid w:val="006036A1"/>
    <w:rsid w:val="00603D2A"/>
    <w:rsid w:val="006056DD"/>
    <w:rsid w:val="00605FC5"/>
    <w:rsid w:val="00614E4D"/>
    <w:rsid w:val="00616978"/>
    <w:rsid w:val="006203DE"/>
    <w:rsid w:val="00620CE5"/>
    <w:rsid w:val="006226BA"/>
    <w:rsid w:val="006228C9"/>
    <w:rsid w:val="0062470F"/>
    <w:rsid w:val="00625D94"/>
    <w:rsid w:val="006264C6"/>
    <w:rsid w:val="00627596"/>
    <w:rsid w:val="006303C6"/>
    <w:rsid w:val="00634424"/>
    <w:rsid w:val="00634B13"/>
    <w:rsid w:val="00634E7D"/>
    <w:rsid w:val="00636AF3"/>
    <w:rsid w:val="006370D0"/>
    <w:rsid w:val="006410F9"/>
    <w:rsid w:val="00642AE9"/>
    <w:rsid w:val="00644C4F"/>
    <w:rsid w:val="00646CF3"/>
    <w:rsid w:val="00650E66"/>
    <w:rsid w:val="00651B29"/>
    <w:rsid w:val="00653EB7"/>
    <w:rsid w:val="00654E2F"/>
    <w:rsid w:val="006601C9"/>
    <w:rsid w:val="00660B4F"/>
    <w:rsid w:val="00661D13"/>
    <w:rsid w:val="00662906"/>
    <w:rsid w:val="00662A7D"/>
    <w:rsid w:val="0066361F"/>
    <w:rsid w:val="00663906"/>
    <w:rsid w:val="00666F69"/>
    <w:rsid w:val="00670B73"/>
    <w:rsid w:val="006731E7"/>
    <w:rsid w:val="00675459"/>
    <w:rsid w:val="006757A8"/>
    <w:rsid w:val="006776D7"/>
    <w:rsid w:val="006804F9"/>
    <w:rsid w:val="00680790"/>
    <w:rsid w:val="00682398"/>
    <w:rsid w:val="00682A66"/>
    <w:rsid w:val="00682CDC"/>
    <w:rsid w:val="00686285"/>
    <w:rsid w:val="00687228"/>
    <w:rsid w:val="006873B6"/>
    <w:rsid w:val="006905BC"/>
    <w:rsid w:val="00690FC9"/>
    <w:rsid w:val="00692A5D"/>
    <w:rsid w:val="00692DC0"/>
    <w:rsid w:val="0069461A"/>
    <w:rsid w:val="00695724"/>
    <w:rsid w:val="006962C5"/>
    <w:rsid w:val="006964BA"/>
    <w:rsid w:val="006971E6"/>
    <w:rsid w:val="006A02EC"/>
    <w:rsid w:val="006A1016"/>
    <w:rsid w:val="006A21CF"/>
    <w:rsid w:val="006A59FE"/>
    <w:rsid w:val="006A6003"/>
    <w:rsid w:val="006A6EF7"/>
    <w:rsid w:val="006A7FC9"/>
    <w:rsid w:val="006B03BE"/>
    <w:rsid w:val="006B1347"/>
    <w:rsid w:val="006B1A71"/>
    <w:rsid w:val="006B2E62"/>
    <w:rsid w:val="006B644E"/>
    <w:rsid w:val="006C3B6B"/>
    <w:rsid w:val="006C3B98"/>
    <w:rsid w:val="006C4BCB"/>
    <w:rsid w:val="006C4C4C"/>
    <w:rsid w:val="006D05E1"/>
    <w:rsid w:val="006D30CD"/>
    <w:rsid w:val="006D3847"/>
    <w:rsid w:val="006D4BCE"/>
    <w:rsid w:val="006D5138"/>
    <w:rsid w:val="006D5C00"/>
    <w:rsid w:val="006D660A"/>
    <w:rsid w:val="006D6A15"/>
    <w:rsid w:val="006D7A9F"/>
    <w:rsid w:val="006E1315"/>
    <w:rsid w:val="006E2A17"/>
    <w:rsid w:val="006E33BD"/>
    <w:rsid w:val="006E35BB"/>
    <w:rsid w:val="006E3CD8"/>
    <w:rsid w:val="006E4A21"/>
    <w:rsid w:val="006E7655"/>
    <w:rsid w:val="006F243F"/>
    <w:rsid w:val="006F2692"/>
    <w:rsid w:val="006F4675"/>
    <w:rsid w:val="006F55AE"/>
    <w:rsid w:val="007001A1"/>
    <w:rsid w:val="00701D93"/>
    <w:rsid w:val="00702136"/>
    <w:rsid w:val="007022FC"/>
    <w:rsid w:val="007026A8"/>
    <w:rsid w:val="00702A78"/>
    <w:rsid w:val="00702C48"/>
    <w:rsid w:val="00703BB3"/>
    <w:rsid w:val="00703F20"/>
    <w:rsid w:val="00704FC1"/>
    <w:rsid w:val="007103FD"/>
    <w:rsid w:val="007106D7"/>
    <w:rsid w:val="0071221B"/>
    <w:rsid w:val="00713DA9"/>
    <w:rsid w:val="00714CA4"/>
    <w:rsid w:val="007153F9"/>
    <w:rsid w:val="0071559B"/>
    <w:rsid w:val="00716370"/>
    <w:rsid w:val="00716BCB"/>
    <w:rsid w:val="00720284"/>
    <w:rsid w:val="00723988"/>
    <w:rsid w:val="00725EF3"/>
    <w:rsid w:val="00726CF6"/>
    <w:rsid w:val="0072706E"/>
    <w:rsid w:val="00727BB0"/>
    <w:rsid w:val="007301EC"/>
    <w:rsid w:val="00736442"/>
    <w:rsid w:val="00737B1C"/>
    <w:rsid w:val="00740329"/>
    <w:rsid w:val="00746049"/>
    <w:rsid w:val="00746E2E"/>
    <w:rsid w:val="00746EF3"/>
    <w:rsid w:val="00747A09"/>
    <w:rsid w:val="00747B67"/>
    <w:rsid w:val="0075079B"/>
    <w:rsid w:val="00750EDE"/>
    <w:rsid w:val="00753B54"/>
    <w:rsid w:val="0075411E"/>
    <w:rsid w:val="0075703F"/>
    <w:rsid w:val="00757A49"/>
    <w:rsid w:val="00757D5F"/>
    <w:rsid w:val="0076557F"/>
    <w:rsid w:val="00766BD4"/>
    <w:rsid w:val="0076701B"/>
    <w:rsid w:val="0076703D"/>
    <w:rsid w:val="00767422"/>
    <w:rsid w:val="00772386"/>
    <w:rsid w:val="00775D61"/>
    <w:rsid w:val="00775F38"/>
    <w:rsid w:val="00776912"/>
    <w:rsid w:val="00780033"/>
    <w:rsid w:val="00781778"/>
    <w:rsid w:val="0078292F"/>
    <w:rsid w:val="00786C95"/>
    <w:rsid w:val="007904B2"/>
    <w:rsid w:val="0079130A"/>
    <w:rsid w:val="007940B9"/>
    <w:rsid w:val="00794C6E"/>
    <w:rsid w:val="007A1434"/>
    <w:rsid w:val="007A1F13"/>
    <w:rsid w:val="007A262E"/>
    <w:rsid w:val="007A45A4"/>
    <w:rsid w:val="007A67AA"/>
    <w:rsid w:val="007B5097"/>
    <w:rsid w:val="007B69D2"/>
    <w:rsid w:val="007B7C32"/>
    <w:rsid w:val="007B7F4A"/>
    <w:rsid w:val="007C31D3"/>
    <w:rsid w:val="007C33DD"/>
    <w:rsid w:val="007C4BC7"/>
    <w:rsid w:val="007C4FAA"/>
    <w:rsid w:val="007C7873"/>
    <w:rsid w:val="007D0F5F"/>
    <w:rsid w:val="007D2053"/>
    <w:rsid w:val="007E5B39"/>
    <w:rsid w:val="007F0827"/>
    <w:rsid w:val="007F20DA"/>
    <w:rsid w:val="007F3B26"/>
    <w:rsid w:val="007F4E0D"/>
    <w:rsid w:val="007F4FEE"/>
    <w:rsid w:val="007F5901"/>
    <w:rsid w:val="007F65B0"/>
    <w:rsid w:val="00801C71"/>
    <w:rsid w:val="0080442D"/>
    <w:rsid w:val="00804DD4"/>
    <w:rsid w:val="00806AA3"/>
    <w:rsid w:val="00807FF9"/>
    <w:rsid w:val="008126FA"/>
    <w:rsid w:val="008130A1"/>
    <w:rsid w:val="00813352"/>
    <w:rsid w:val="008133E5"/>
    <w:rsid w:val="00813853"/>
    <w:rsid w:val="00815420"/>
    <w:rsid w:val="0081706E"/>
    <w:rsid w:val="008170F9"/>
    <w:rsid w:val="00820587"/>
    <w:rsid w:val="00821255"/>
    <w:rsid w:val="00821874"/>
    <w:rsid w:val="00821DED"/>
    <w:rsid w:val="00823E4F"/>
    <w:rsid w:val="00823E6B"/>
    <w:rsid w:val="00823F91"/>
    <w:rsid w:val="00827A74"/>
    <w:rsid w:val="00827B8A"/>
    <w:rsid w:val="00831B59"/>
    <w:rsid w:val="00831B5E"/>
    <w:rsid w:val="00832139"/>
    <w:rsid w:val="0083442F"/>
    <w:rsid w:val="00836848"/>
    <w:rsid w:val="00837F8C"/>
    <w:rsid w:val="00840C4C"/>
    <w:rsid w:val="008452D8"/>
    <w:rsid w:val="00846A14"/>
    <w:rsid w:val="00847050"/>
    <w:rsid w:val="008472CB"/>
    <w:rsid w:val="008476B6"/>
    <w:rsid w:val="008528E7"/>
    <w:rsid w:val="00852EB6"/>
    <w:rsid w:val="008531B1"/>
    <w:rsid w:val="008534D2"/>
    <w:rsid w:val="008535F9"/>
    <w:rsid w:val="008546D6"/>
    <w:rsid w:val="0085541D"/>
    <w:rsid w:val="00857285"/>
    <w:rsid w:val="00857510"/>
    <w:rsid w:val="008577F7"/>
    <w:rsid w:val="00861FEC"/>
    <w:rsid w:val="00863D9B"/>
    <w:rsid w:val="00864898"/>
    <w:rsid w:val="0086699F"/>
    <w:rsid w:val="00871F79"/>
    <w:rsid w:val="008724E9"/>
    <w:rsid w:val="00874197"/>
    <w:rsid w:val="008744DF"/>
    <w:rsid w:val="00875928"/>
    <w:rsid w:val="00877B3C"/>
    <w:rsid w:val="00890E92"/>
    <w:rsid w:val="008925F2"/>
    <w:rsid w:val="00893121"/>
    <w:rsid w:val="00893BB3"/>
    <w:rsid w:val="008945F4"/>
    <w:rsid w:val="00894ADB"/>
    <w:rsid w:val="008A076C"/>
    <w:rsid w:val="008A2B6F"/>
    <w:rsid w:val="008A2E3B"/>
    <w:rsid w:val="008B4FF4"/>
    <w:rsid w:val="008C0453"/>
    <w:rsid w:val="008C1C25"/>
    <w:rsid w:val="008C22B3"/>
    <w:rsid w:val="008C3D12"/>
    <w:rsid w:val="008C4056"/>
    <w:rsid w:val="008C4C51"/>
    <w:rsid w:val="008C5249"/>
    <w:rsid w:val="008C5531"/>
    <w:rsid w:val="008C6D75"/>
    <w:rsid w:val="008C7032"/>
    <w:rsid w:val="008C7427"/>
    <w:rsid w:val="008C784E"/>
    <w:rsid w:val="008D25B5"/>
    <w:rsid w:val="008D3082"/>
    <w:rsid w:val="008D53FF"/>
    <w:rsid w:val="008D541F"/>
    <w:rsid w:val="008D5438"/>
    <w:rsid w:val="008D5916"/>
    <w:rsid w:val="008D641C"/>
    <w:rsid w:val="008E146E"/>
    <w:rsid w:val="008E14BD"/>
    <w:rsid w:val="008E1863"/>
    <w:rsid w:val="008E26BF"/>
    <w:rsid w:val="008E3D3C"/>
    <w:rsid w:val="008E3F42"/>
    <w:rsid w:val="008F219F"/>
    <w:rsid w:val="008F221F"/>
    <w:rsid w:val="008F56B6"/>
    <w:rsid w:val="008F6151"/>
    <w:rsid w:val="008F6CBB"/>
    <w:rsid w:val="008F75BB"/>
    <w:rsid w:val="009013F5"/>
    <w:rsid w:val="009015D1"/>
    <w:rsid w:val="00901CD9"/>
    <w:rsid w:val="00902189"/>
    <w:rsid w:val="009046F9"/>
    <w:rsid w:val="00905D6F"/>
    <w:rsid w:val="0091254D"/>
    <w:rsid w:val="009151DB"/>
    <w:rsid w:val="00920731"/>
    <w:rsid w:val="00922050"/>
    <w:rsid w:val="00922200"/>
    <w:rsid w:val="0092339C"/>
    <w:rsid w:val="00924FC2"/>
    <w:rsid w:val="009256AE"/>
    <w:rsid w:val="009279DC"/>
    <w:rsid w:val="00932C41"/>
    <w:rsid w:val="00934D97"/>
    <w:rsid w:val="00936C86"/>
    <w:rsid w:val="009373D8"/>
    <w:rsid w:val="009374FF"/>
    <w:rsid w:val="00940707"/>
    <w:rsid w:val="00944615"/>
    <w:rsid w:val="00946B0E"/>
    <w:rsid w:val="0094722A"/>
    <w:rsid w:val="00951BA0"/>
    <w:rsid w:val="00952F53"/>
    <w:rsid w:val="00954228"/>
    <w:rsid w:val="00954EEA"/>
    <w:rsid w:val="00955019"/>
    <w:rsid w:val="00955CD9"/>
    <w:rsid w:val="00960008"/>
    <w:rsid w:val="00960702"/>
    <w:rsid w:val="009623ED"/>
    <w:rsid w:val="0096345A"/>
    <w:rsid w:val="009652F8"/>
    <w:rsid w:val="00965721"/>
    <w:rsid w:val="00965EE9"/>
    <w:rsid w:val="00966C36"/>
    <w:rsid w:val="0096762F"/>
    <w:rsid w:val="009700BF"/>
    <w:rsid w:val="0097025D"/>
    <w:rsid w:val="009733FC"/>
    <w:rsid w:val="0097502F"/>
    <w:rsid w:val="009777EE"/>
    <w:rsid w:val="00977983"/>
    <w:rsid w:val="009828BB"/>
    <w:rsid w:val="009832AC"/>
    <w:rsid w:val="009847C0"/>
    <w:rsid w:val="009849B3"/>
    <w:rsid w:val="00985331"/>
    <w:rsid w:val="00987803"/>
    <w:rsid w:val="00990346"/>
    <w:rsid w:val="009920B2"/>
    <w:rsid w:val="00992668"/>
    <w:rsid w:val="00997E02"/>
    <w:rsid w:val="009A41DF"/>
    <w:rsid w:val="009B0F38"/>
    <w:rsid w:val="009B31B7"/>
    <w:rsid w:val="009B4226"/>
    <w:rsid w:val="009B6235"/>
    <w:rsid w:val="009C0F9F"/>
    <w:rsid w:val="009C2F1A"/>
    <w:rsid w:val="009C313E"/>
    <w:rsid w:val="009D1818"/>
    <w:rsid w:val="009D71DD"/>
    <w:rsid w:val="009D7E7D"/>
    <w:rsid w:val="009E0475"/>
    <w:rsid w:val="009E3119"/>
    <w:rsid w:val="009E34C0"/>
    <w:rsid w:val="009E3B54"/>
    <w:rsid w:val="009E41BB"/>
    <w:rsid w:val="009E4656"/>
    <w:rsid w:val="009E6592"/>
    <w:rsid w:val="009E6B39"/>
    <w:rsid w:val="009E7A0C"/>
    <w:rsid w:val="009F00B5"/>
    <w:rsid w:val="009F0496"/>
    <w:rsid w:val="009F2BCE"/>
    <w:rsid w:val="009F5C88"/>
    <w:rsid w:val="009F6ADA"/>
    <w:rsid w:val="009F7079"/>
    <w:rsid w:val="00A02481"/>
    <w:rsid w:val="00A04A50"/>
    <w:rsid w:val="00A055D7"/>
    <w:rsid w:val="00A073A7"/>
    <w:rsid w:val="00A078CF"/>
    <w:rsid w:val="00A12F70"/>
    <w:rsid w:val="00A16EC1"/>
    <w:rsid w:val="00A17456"/>
    <w:rsid w:val="00A177ED"/>
    <w:rsid w:val="00A17F52"/>
    <w:rsid w:val="00A2075E"/>
    <w:rsid w:val="00A20CDC"/>
    <w:rsid w:val="00A218F4"/>
    <w:rsid w:val="00A24BD6"/>
    <w:rsid w:val="00A32182"/>
    <w:rsid w:val="00A36D6D"/>
    <w:rsid w:val="00A405C2"/>
    <w:rsid w:val="00A4596E"/>
    <w:rsid w:val="00A46BA5"/>
    <w:rsid w:val="00A476B2"/>
    <w:rsid w:val="00A528F2"/>
    <w:rsid w:val="00A538DD"/>
    <w:rsid w:val="00A60372"/>
    <w:rsid w:val="00A61AE1"/>
    <w:rsid w:val="00A626D9"/>
    <w:rsid w:val="00A63767"/>
    <w:rsid w:val="00A6519A"/>
    <w:rsid w:val="00A70CC1"/>
    <w:rsid w:val="00A71690"/>
    <w:rsid w:val="00A72592"/>
    <w:rsid w:val="00A73BED"/>
    <w:rsid w:val="00A772C4"/>
    <w:rsid w:val="00A830AE"/>
    <w:rsid w:val="00A84455"/>
    <w:rsid w:val="00A846D2"/>
    <w:rsid w:val="00A84993"/>
    <w:rsid w:val="00A872E8"/>
    <w:rsid w:val="00A87B94"/>
    <w:rsid w:val="00A90848"/>
    <w:rsid w:val="00A91523"/>
    <w:rsid w:val="00A948FD"/>
    <w:rsid w:val="00A95602"/>
    <w:rsid w:val="00A969D1"/>
    <w:rsid w:val="00AA72DE"/>
    <w:rsid w:val="00AB007A"/>
    <w:rsid w:val="00AB2409"/>
    <w:rsid w:val="00AB2D0A"/>
    <w:rsid w:val="00AB338A"/>
    <w:rsid w:val="00AB4ED6"/>
    <w:rsid w:val="00AB5076"/>
    <w:rsid w:val="00AB5D18"/>
    <w:rsid w:val="00AB7B9A"/>
    <w:rsid w:val="00AB7DDF"/>
    <w:rsid w:val="00AC2722"/>
    <w:rsid w:val="00AC505A"/>
    <w:rsid w:val="00AC53DB"/>
    <w:rsid w:val="00AC5732"/>
    <w:rsid w:val="00AC7214"/>
    <w:rsid w:val="00AC7917"/>
    <w:rsid w:val="00AD0371"/>
    <w:rsid w:val="00AD2D0E"/>
    <w:rsid w:val="00AD6F0F"/>
    <w:rsid w:val="00AD79E9"/>
    <w:rsid w:val="00AE0682"/>
    <w:rsid w:val="00AE0CB4"/>
    <w:rsid w:val="00AE118B"/>
    <w:rsid w:val="00AE24F8"/>
    <w:rsid w:val="00AE5446"/>
    <w:rsid w:val="00AE6DD7"/>
    <w:rsid w:val="00AE6DEF"/>
    <w:rsid w:val="00AF1AFF"/>
    <w:rsid w:val="00AF1F88"/>
    <w:rsid w:val="00AF1F93"/>
    <w:rsid w:val="00AF5FCB"/>
    <w:rsid w:val="00AF636D"/>
    <w:rsid w:val="00AF64E9"/>
    <w:rsid w:val="00AF78EF"/>
    <w:rsid w:val="00B0125A"/>
    <w:rsid w:val="00B01CB4"/>
    <w:rsid w:val="00B02518"/>
    <w:rsid w:val="00B02C77"/>
    <w:rsid w:val="00B0379A"/>
    <w:rsid w:val="00B04AF3"/>
    <w:rsid w:val="00B06593"/>
    <w:rsid w:val="00B132B8"/>
    <w:rsid w:val="00B138EB"/>
    <w:rsid w:val="00B17E8D"/>
    <w:rsid w:val="00B25280"/>
    <w:rsid w:val="00B26306"/>
    <w:rsid w:val="00B27AA2"/>
    <w:rsid w:val="00B27AE4"/>
    <w:rsid w:val="00B30991"/>
    <w:rsid w:val="00B3252A"/>
    <w:rsid w:val="00B33C55"/>
    <w:rsid w:val="00B34016"/>
    <w:rsid w:val="00B34E78"/>
    <w:rsid w:val="00B35FB8"/>
    <w:rsid w:val="00B36077"/>
    <w:rsid w:val="00B36D9A"/>
    <w:rsid w:val="00B376CA"/>
    <w:rsid w:val="00B37AD2"/>
    <w:rsid w:val="00B42282"/>
    <w:rsid w:val="00B436D1"/>
    <w:rsid w:val="00B439E0"/>
    <w:rsid w:val="00B554BE"/>
    <w:rsid w:val="00B56BAA"/>
    <w:rsid w:val="00B574CF"/>
    <w:rsid w:val="00B60F8F"/>
    <w:rsid w:val="00B62E49"/>
    <w:rsid w:val="00B73E38"/>
    <w:rsid w:val="00B74155"/>
    <w:rsid w:val="00B75242"/>
    <w:rsid w:val="00B75413"/>
    <w:rsid w:val="00B76D86"/>
    <w:rsid w:val="00B80C02"/>
    <w:rsid w:val="00B8118B"/>
    <w:rsid w:val="00B812ED"/>
    <w:rsid w:val="00B814FE"/>
    <w:rsid w:val="00B82B73"/>
    <w:rsid w:val="00B83687"/>
    <w:rsid w:val="00B87AC6"/>
    <w:rsid w:val="00B91FDB"/>
    <w:rsid w:val="00B92584"/>
    <w:rsid w:val="00B93C79"/>
    <w:rsid w:val="00B94054"/>
    <w:rsid w:val="00B946CD"/>
    <w:rsid w:val="00B94B2C"/>
    <w:rsid w:val="00B96ADD"/>
    <w:rsid w:val="00B9778E"/>
    <w:rsid w:val="00B97A91"/>
    <w:rsid w:val="00BA037E"/>
    <w:rsid w:val="00BA0EED"/>
    <w:rsid w:val="00BA3316"/>
    <w:rsid w:val="00BB0F31"/>
    <w:rsid w:val="00BB21AB"/>
    <w:rsid w:val="00BB3B30"/>
    <w:rsid w:val="00BB3E46"/>
    <w:rsid w:val="00BB4FA8"/>
    <w:rsid w:val="00BB7562"/>
    <w:rsid w:val="00BC14AE"/>
    <w:rsid w:val="00BD0B9B"/>
    <w:rsid w:val="00BD3FA6"/>
    <w:rsid w:val="00BD4CCA"/>
    <w:rsid w:val="00BD5D08"/>
    <w:rsid w:val="00BE0089"/>
    <w:rsid w:val="00BE0EA3"/>
    <w:rsid w:val="00BE182C"/>
    <w:rsid w:val="00BE49CC"/>
    <w:rsid w:val="00BE4B88"/>
    <w:rsid w:val="00BE4FCA"/>
    <w:rsid w:val="00BE5231"/>
    <w:rsid w:val="00BE5448"/>
    <w:rsid w:val="00BE67C7"/>
    <w:rsid w:val="00BF0F24"/>
    <w:rsid w:val="00BF2805"/>
    <w:rsid w:val="00BF5429"/>
    <w:rsid w:val="00BF64BC"/>
    <w:rsid w:val="00C00DE9"/>
    <w:rsid w:val="00C051D8"/>
    <w:rsid w:val="00C05E39"/>
    <w:rsid w:val="00C119F8"/>
    <w:rsid w:val="00C122B7"/>
    <w:rsid w:val="00C16D97"/>
    <w:rsid w:val="00C17829"/>
    <w:rsid w:val="00C17923"/>
    <w:rsid w:val="00C20D13"/>
    <w:rsid w:val="00C20EDF"/>
    <w:rsid w:val="00C21A22"/>
    <w:rsid w:val="00C22A9D"/>
    <w:rsid w:val="00C2307F"/>
    <w:rsid w:val="00C2417F"/>
    <w:rsid w:val="00C24BAC"/>
    <w:rsid w:val="00C25709"/>
    <w:rsid w:val="00C27597"/>
    <w:rsid w:val="00C3080F"/>
    <w:rsid w:val="00C31B20"/>
    <w:rsid w:val="00C33C5C"/>
    <w:rsid w:val="00C340C9"/>
    <w:rsid w:val="00C34308"/>
    <w:rsid w:val="00C3448D"/>
    <w:rsid w:val="00C34517"/>
    <w:rsid w:val="00C373FB"/>
    <w:rsid w:val="00C4190C"/>
    <w:rsid w:val="00C41FBB"/>
    <w:rsid w:val="00C431A9"/>
    <w:rsid w:val="00C43D6A"/>
    <w:rsid w:val="00C44A26"/>
    <w:rsid w:val="00C46966"/>
    <w:rsid w:val="00C47602"/>
    <w:rsid w:val="00C52BA1"/>
    <w:rsid w:val="00C6571E"/>
    <w:rsid w:val="00C67895"/>
    <w:rsid w:val="00C70374"/>
    <w:rsid w:val="00C70997"/>
    <w:rsid w:val="00C736BC"/>
    <w:rsid w:val="00C7572B"/>
    <w:rsid w:val="00C779C9"/>
    <w:rsid w:val="00C82DCA"/>
    <w:rsid w:val="00C85380"/>
    <w:rsid w:val="00C85E90"/>
    <w:rsid w:val="00C87784"/>
    <w:rsid w:val="00C87E9F"/>
    <w:rsid w:val="00C93407"/>
    <w:rsid w:val="00C9608B"/>
    <w:rsid w:val="00CA1CF5"/>
    <w:rsid w:val="00CA347F"/>
    <w:rsid w:val="00CA416C"/>
    <w:rsid w:val="00CA5A59"/>
    <w:rsid w:val="00CB3D67"/>
    <w:rsid w:val="00CB528C"/>
    <w:rsid w:val="00CB6938"/>
    <w:rsid w:val="00CB7FB6"/>
    <w:rsid w:val="00CC70F2"/>
    <w:rsid w:val="00CD0596"/>
    <w:rsid w:val="00CD05C8"/>
    <w:rsid w:val="00CD0B1F"/>
    <w:rsid w:val="00CD17B6"/>
    <w:rsid w:val="00CD398E"/>
    <w:rsid w:val="00CD78EE"/>
    <w:rsid w:val="00CE0B9F"/>
    <w:rsid w:val="00CE5F99"/>
    <w:rsid w:val="00CE73D1"/>
    <w:rsid w:val="00CF029A"/>
    <w:rsid w:val="00CF42F7"/>
    <w:rsid w:val="00CF6993"/>
    <w:rsid w:val="00D0050D"/>
    <w:rsid w:val="00D0430F"/>
    <w:rsid w:val="00D04AD8"/>
    <w:rsid w:val="00D04D55"/>
    <w:rsid w:val="00D0510F"/>
    <w:rsid w:val="00D05781"/>
    <w:rsid w:val="00D05FA5"/>
    <w:rsid w:val="00D074D6"/>
    <w:rsid w:val="00D075AA"/>
    <w:rsid w:val="00D10F27"/>
    <w:rsid w:val="00D10F8E"/>
    <w:rsid w:val="00D12E96"/>
    <w:rsid w:val="00D12F7B"/>
    <w:rsid w:val="00D1340A"/>
    <w:rsid w:val="00D157F0"/>
    <w:rsid w:val="00D15D35"/>
    <w:rsid w:val="00D15FD8"/>
    <w:rsid w:val="00D17F1C"/>
    <w:rsid w:val="00D2066C"/>
    <w:rsid w:val="00D20E38"/>
    <w:rsid w:val="00D23AAA"/>
    <w:rsid w:val="00D24E48"/>
    <w:rsid w:val="00D268EC"/>
    <w:rsid w:val="00D27196"/>
    <w:rsid w:val="00D27231"/>
    <w:rsid w:val="00D27E89"/>
    <w:rsid w:val="00D31DC8"/>
    <w:rsid w:val="00D32A27"/>
    <w:rsid w:val="00D36B6D"/>
    <w:rsid w:val="00D36E86"/>
    <w:rsid w:val="00D40A29"/>
    <w:rsid w:val="00D42CD2"/>
    <w:rsid w:val="00D42D73"/>
    <w:rsid w:val="00D45F44"/>
    <w:rsid w:val="00D512BE"/>
    <w:rsid w:val="00D516FD"/>
    <w:rsid w:val="00D519B0"/>
    <w:rsid w:val="00D60682"/>
    <w:rsid w:val="00D61B04"/>
    <w:rsid w:val="00D621C1"/>
    <w:rsid w:val="00D63183"/>
    <w:rsid w:val="00D64F3A"/>
    <w:rsid w:val="00D65641"/>
    <w:rsid w:val="00D65C04"/>
    <w:rsid w:val="00D71DEB"/>
    <w:rsid w:val="00D71F2F"/>
    <w:rsid w:val="00D7285D"/>
    <w:rsid w:val="00D74D9F"/>
    <w:rsid w:val="00D75D09"/>
    <w:rsid w:val="00D764BC"/>
    <w:rsid w:val="00D80D27"/>
    <w:rsid w:val="00D810EF"/>
    <w:rsid w:val="00D81293"/>
    <w:rsid w:val="00D83E10"/>
    <w:rsid w:val="00D86AA7"/>
    <w:rsid w:val="00D876C0"/>
    <w:rsid w:val="00D90ADF"/>
    <w:rsid w:val="00D90C2B"/>
    <w:rsid w:val="00D915F5"/>
    <w:rsid w:val="00D92647"/>
    <w:rsid w:val="00D92964"/>
    <w:rsid w:val="00D93E52"/>
    <w:rsid w:val="00D9461D"/>
    <w:rsid w:val="00D9799C"/>
    <w:rsid w:val="00DA003B"/>
    <w:rsid w:val="00DA2B4A"/>
    <w:rsid w:val="00DA3026"/>
    <w:rsid w:val="00DA4306"/>
    <w:rsid w:val="00DA6C2E"/>
    <w:rsid w:val="00DA7B3B"/>
    <w:rsid w:val="00DB15C8"/>
    <w:rsid w:val="00DB1C8B"/>
    <w:rsid w:val="00DB26E9"/>
    <w:rsid w:val="00DB3145"/>
    <w:rsid w:val="00DB33F8"/>
    <w:rsid w:val="00DB3E98"/>
    <w:rsid w:val="00DB473E"/>
    <w:rsid w:val="00DB4984"/>
    <w:rsid w:val="00DC0205"/>
    <w:rsid w:val="00DC037C"/>
    <w:rsid w:val="00DC306D"/>
    <w:rsid w:val="00DC3D40"/>
    <w:rsid w:val="00DC5176"/>
    <w:rsid w:val="00DC5780"/>
    <w:rsid w:val="00DC71B2"/>
    <w:rsid w:val="00DD0BBD"/>
    <w:rsid w:val="00DD234F"/>
    <w:rsid w:val="00DD2E17"/>
    <w:rsid w:val="00DD2E2F"/>
    <w:rsid w:val="00DD3852"/>
    <w:rsid w:val="00DD5341"/>
    <w:rsid w:val="00DD5B08"/>
    <w:rsid w:val="00DD7B66"/>
    <w:rsid w:val="00DE069F"/>
    <w:rsid w:val="00DE1AF0"/>
    <w:rsid w:val="00DE277B"/>
    <w:rsid w:val="00DE36CE"/>
    <w:rsid w:val="00DE44D9"/>
    <w:rsid w:val="00DE462E"/>
    <w:rsid w:val="00DE77D7"/>
    <w:rsid w:val="00DF0506"/>
    <w:rsid w:val="00DF34D0"/>
    <w:rsid w:val="00DF39CE"/>
    <w:rsid w:val="00DF4035"/>
    <w:rsid w:val="00DF4598"/>
    <w:rsid w:val="00DF588E"/>
    <w:rsid w:val="00DF5EC1"/>
    <w:rsid w:val="00DF71CF"/>
    <w:rsid w:val="00DF7240"/>
    <w:rsid w:val="00E01B10"/>
    <w:rsid w:val="00E05CC3"/>
    <w:rsid w:val="00E0669F"/>
    <w:rsid w:val="00E07711"/>
    <w:rsid w:val="00E1030B"/>
    <w:rsid w:val="00E125A3"/>
    <w:rsid w:val="00E12CA9"/>
    <w:rsid w:val="00E16D88"/>
    <w:rsid w:val="00E22D32"/>
    <w:rsid w:val="00E23C86"/>
    <w:rsid w:val="00E25393"/>
    <w:rsid w:val="00E30FD8"/>
    <w:rsid w:val="00E31CD7"/>
    <w:rsid w:val="00E32116"/>
    <w:rsid w:val="00E34603"/>
    <w:rsid w:val="00E354E3"/>
    <w:rsid w:val="00E37A54"/>
    <w:rsid w:val="00E40208"/>
    <w:rsid w:val="00E420B7"/>
    <w:rsid w:val="00E4253D"/>
    <w:rsid w:val="00E43714"/>
    <w:rsid w:val="00E466EB"/>
    <w:rsid w:val="00E50603"/>
    <w:rsid w:val="00E51F31"/>
    <w:rsid w:val="00E55A68"/>
    <w:rsid w:val="00E57D79"/>
    <w:rsid w:val="00E6323A"/>
    <w:rsid w:val="00E6366F"/>
    <w:rsid w:val="00E637D9"/>
    <w:rsid w:val="00E655AE"/>
    <w:rsid w:val="00E70EDD"/>
    <w:rsid w:val="00E711AA"/>
    <w:rsid w:val="00E72FD1"/>
    <w:rsid w:val="00E7379A"/>
    <w:rsid w:val="00E74C70"/>
    <w:rsid w:val="00E75108"/>
    <w:rsid w:val="00E75278"/>
    <w:rsid w:val="00E803FC"/>
    <w:rsid w:val="00E81085"/>
    <w:rsid w:val="00E8246C"/>
    <w:rsid w:val="00E83DF1"/>
    <w:rsid w:val="00E84D58"/>
    <w:rsid w:val="00E84EE8"/>
    <w:rsid w:val="00E85408"/>
    <w:rsid w:val="00E91E24"/>
    <w:rsid w:val="00E91FF9"/>
    <w:rsid w:val="00E92E7F"/>
    <w:rsid w:val="00E95248"/>
    <w:rsid w:val="00EA317D"/>
    <w:rsid w:val="00EA4BD4"/>
    <w:rsid w:val="00EA6AD8"/>
    <w:rsid w:val="00EA7BBC"/>
    <w:rsid w:val="00EA7F4C"/>
    <w:rsid w:val="00EB5F0D"/>
    <w:rsid w:val="00EB7DAB"/>
    <w:rsid w:val="00EC0224"/>
    <w:rsid w:val="00EC26C7"/>
    <w:rsid w:val="00EC2D1E"/>
    <w:rsid w:val="00EC2D3B"/>
    <w:rsid w:val="00EC48AA"/>
    <w:rsid w:val="00EC5EA1"/>
    <w:rsid w:val="00EC6F6B"/>
    <w:rsid w:val="00ED006F"/>
    <w:rsid w:val="00ED01AB"/>
    <w:rsid w:val="00ED16A1"/>
    <w:rsid w:val="00ED19B0"/>
    <w:rsid w:val="00ED6D77"/>
    <w:rsid w:val="00EE1E1F"/>
    <w:rsid w:val="00EE338E"/>
    <w:rsid w:val="00EE349B"/>
    <w:rsid w:val="00EE3DA1"/>
    <w:rsid w:val="00EE3E49"/>
    <w:rsid w:val="00EE3FDC"/>
    <w:rsid w:val="00EE68B0"/>
    <w:rsid w:val="00EE6E8F"/>
    <w:rsid w:val="00EF0842"/>
    <w:rsid w:val="00EF316C"/>
    <w:rsid w:val="00EF36AC"/>
    <w:rsid w:val="00EF5BE1"/>
    <w:rsid w:val="00EF6645"/>
    <w:rsid w:val="00F00FA8"/>
    <w:rsid w:val="00F05972"/>
    <w:rsid w:val="00F05A46"/>
    <w:rsid w:val="00F13870"/>
    <w:rsid w:val="00F14021"/>
    <w:rsid w:val="00F15C31"/>
    <w:rsid w:val="00F25D5F"/>
    <w:rsid w:val="00F26FCD"/>
    <w:rsid w:val="00F3156D"/>
    <w:rsid w:val="00F32FB9"/>
    <w:rsid w:val="00F3556B"/>
    <w:rsid w:val="00F40E83"/>
    <w:rsid w:val="00F44FBF"/>
    <w:rsid w:val="00F45B21"/>
    <w:rsid w:val="00F50289"/>
    <w:rsid w:val="00F507FA"/>
    <w:rsid w:val="00F5186E"/>
    <w:rsid w:val="00F53003"/>
    <w:rsid w:val="00F53823"/>
    <w:rsid w:val="00F5531E"/>
    <w:rsid w:val="00F56E26"/>
    <w:rsid w:val="00F57548"/>
    <w:rsid w:val="00F61736"/>
    <w:rsid w:val="00F64786"/>
    <w:rsid w:val="00F64874"/>
    <w:rsid w:val="00F6700C"/>
    <w:rsid w:val="00F67127"/>
    <w:rsid w:val="00F7147D"/>
    <w:rsid w:val="00F746EF"/>
    <w:rsid w:val="00F74936"/>
    <w:rsid w:val="00F755C9"/>
    <w:rsid w:val="00F76D6A"/>
    <w:rsid w:val="00F807D2"/>
    <w:rsid w:val="00F81D3B"/>
    <w:rsid w:val="00F81EBB"/>
    <w:rsid w:val="00F82CDC"/>
    <w:rsid w:val="00F857A5"/>
    <w:rsid w:val="00F85CA6"/>
    <w:rsid w:val="00F86A5D"/>
    <w:rsid w:val="00F90F4D"/>
    <w:rsid w:val="00F9139F"/>
    <w:rsid w:val="00F94EF4"/>
    <w:rsid w:val="00F95B65"/>
    <w:rsid w:val="00F95EB8"/>
    <w:rsid w:val="00F96BA6"/>
    <w:rsid w:val="00FA3B29"/>
    <w:rsid w:val="00FA584D"/>
    <w:rsid w:val="00FA6EB7"/>
    <w:rsid w:val="00FB3895"/>
    <w:rsid w:val="00FB59ED"/>
    <w:rsid w:val="00FB7C33"/>
    <w:rsid w:val="00FC04DB"/>
    <w:rsid w:val="00FC1011"/>
    <w:rsid w:val="00FC1FF9"/>
    <w:rsid w:val="00FC31EB"/>
    <w:rsid w:val="00FC48A7"/>
    <w:rsid w:val="00FC4E2B"/>
    <w:rsid w:val="00FC64FD"/>
    <w:rsid w:val="00FC7227"/>
    <w:rsid w:val="00FC7B61"/>
    <w:rsid w:val="00FD03CC"/>
    <w:rsid w:val="00FD1A88"/>
    <w:rsid w:val="00FD2237"/>
    <w:rsid w:val="00FD69FC"/>
    <w:rsid w:val="00FD777C"/>
    <w:rsid w:val="00FD785E"/>
    <w:rsid w:val="00FE0897"/>
    <w:rsid w:val="00FE43D9"/>
    <w:rsid w:val="00FE4E97"/>
    <w:rsid w:val="00FF1440"/>
    <w:rsid w:val="00FF2724"/>
    <w:rsid w:val="00FF517C"/>
    <w:rsid w:val="00FF51E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650D9"/>
  <w15:docId w15:val="{FE40F559-AB0C-4886-80F7-96ECCFF40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eastAsia="es-ES"/>
    </w:rPr>
  </w:style>
  <w:style w:type="paragraph" w:styleId="Ttulo1">
    <w:name w:val="heading 1"/>
    <w:basedOn w:val="Normal"/>
    <w:next w:val="Normal"/>
    <w:qFormat/>
    <w:pPr>
      <w:keepNext/>
      <w:jc w:val="both"/>
      <w:outlineLvl w:val="0"/>
    </w:pPr>
    <w:rPr>
      <w:sz w:val="24"/>
    </w:rPr>
  </w:style>
  <w:style w:type="paragraph" w:styleId="Ttulo2">
    <w:name w:val="heading 2"/>
    <w:basedOn w:val="Normal"/>
    <w:next w:val="Normal"/>
    <w:qFormat/>
    <w:pPr>
      <w:keepNext/>
      <w:ind w:left="709" w:hanging="425"/>
      <w:jc w:val="both"/>
      <w:outlineLvl w:val="1"/>
    </w:pPr>
    <w:rPr>
      <w:sz w:val="24"/>
    </w:rPr>
  </w:style>
  <w:style w:type="paragraph" w:styleId="Ttulo3">
    <w:name w:val="heading 3"/>
    <w:basedOn w:val="Normal"/>
    <w:next w:val="Normal"/>
    <w:qFormat/>
    <w:pPr>
      <w:keepNext/>
      <w:ind w:left="704"/>
      <w:jc w:val="both"/>
      <w:outlineLvl w:val="2"/>
    </w:pPr>
    <w:rPr>
      <w:rFonts w:ascii="Arial" w:hAnsi="Arial"/>
      <w:b/>
      <w:sz w:val="24"/>
    </w:rPr>
  </w:style>
  <w:style w:type="paragraph" w:styleId="Ttulo4">
    <w:name w:val="heading 4"/>
    <w:basedOn w:val="Normal"/>
    <w:next w:val="Normal"/>
    <w:qFormat/>
    <w:pPr>
      <w:keepNext/>
      <w:ind w:left="703"/>
      <w:jc w:val="both"/>
      <w:outlineLvl w:val="3"/>
    </w:pPr>
    <w:rPr>
      <w:rFonts w:ascii="Arial" w:hAnsi="Arial"/>
      <w:b/>
      <w:sz w:val="24"/>
    </w:rPr>
  </w:style>
  <w:style w:type="paragraph" w:styleId="Ttulo5">
    <w:name w:val="heading 5"/>
    <w:basedOn w:val="Normal"/>
    <w:next w:val="Normal"/>
    <w:qFormat/>
    <w:pPr>
      <w:keepNext/>
      <w:jc w:val="both"/>
      <w:outlineLvl w:val="4"/>
    </w:pPr>
    <w:rPr>
      <w:rFonts w:ascii="Arial" w:hAnsi="Arial"/>
      <w:b/>
      <w:sz w:val="24"/>
    </w:rPr>
  </w:style>
  <w:style w:type="paragraph" w:styleId="Ttulo6">
    <w:name w:val="heading 6"/>
    <w:basedOn w:val="Normal"/>
    <w:next w:val="Normal"/>
    <w:qFormat/>
    <w:pPr>
      <w:keepNext/>
      <w:jc w:val="both"/>
      <w:outlineLvl w:val="5"/>
    </w:pPr>
    <w:rPr>
      <w:rFonts w:ascii="Arial" w:hAnsi="Arial"/>
      <w:b/>
      <w:sz w:val="22"/>
      <w:u w:val="single"/>
    </w:rPr>
  </w:style>
  <w:style w:type="paragraph" w:styleId="Ttulo7">
    <w:name w:val="heading 7"/>
    <w:basedOn w:val="Normal"/>
    <w:next w:val="Normal"/>
    <w:qFormat/>
    <w:pPr>
      <w:keepNext/>
      <w:widowControl w:val="0"/>
      <w:tabs>
        <w:tab w:val="center" w:pos="4513"/>
      </w:tabs>
      <w:jc w:val="center"/>
      <w:outlineLvl w:val="6"/>
    </w:pPr>
    <w:rPr>
      <w:rFonts w:ascii="Arial" w:hAnsi="Arial"/>
      <w:b/>
      <w:sz w:val="28"/>
      <w:u w:val="single"/>
      <w:lang w:val="es-ES"/>
    </w:rPr>
  </w:style>
  <w:style w:type="paragraph" w:styleId="Ttulo8">
    <w:name w:val="heading 8"/>
    <w:basedOn w:val="Normal"/>
    <w:next w:val="Normal"/>
    <w:qFormat/>
    <w:pPr>
      <w:keepNext/>
      <w:widowControl w:val="0"/>
      <w:ind w:left="567"/>
      <w:jc w:val="both"/>
      <w:outlineLvl w:val="7"/>
    </w:pPr>
    <w:rPr>
      <w:rFonts w:ascii="Arial" w:hAnsi="Arial"/>
      <w:b/>
      <w:bCs/>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lang w:eastAsia="x-none"/>
    </w:rPr>
  </w:style>
  <w:style w:type="paragraph" w:styleId="Piedepgina">
    <w:name w:val="footer"/>
    <w:basedOn w:val="Normal"/>
    <w:pPr>
      <w:tabs>
        <w:tab w:val="center" w:pos="4252"/>
        <w:tab w:val="right" w:pos="8504"/>
      </w:tabs>
    </w:pPr>
  </w:style>
  <w:style w:type="paragraph" w:styleId="Textonotapie">
    <w:name w:val="footnote text"/>
    <w:basedOn w:val="Normal"/>
    <w:semiHidden/>
  </w:style>
  <w:style w:type="character" w:styleId="Refdenotaalpie">
    <w:name w:val="footnote reference"/>
    <w:semiHidden/>
    <w:rPr>
      <w:vertAlign w:val="superscript"/>
    </w:rPr>
  </w:style>
  <w:style w:type="paragraph" w:styleId="Sangradetextonormal">
    <w:name w:val="Body Text Indent"/>
    <w:basedOn w:val="Normal"/>
    <w:pPr>
      <w:ind w:left="709"/>
      <w:jc w:val="both"/>
    </w:pPr>
    <w:rPr>
      <w:sz w:val="24"/>
    </w:rPr>
  </w:style>
  <w:style w:type="paragraph" w:styleId="Sangra2detindependiente">
    <w:name w:val="Body Text Indent 2"/>
    <w:basedOn w:val="Normal"/>
    <w:pPr>
      <w:ind w:left="704"/>
      <w:jc w:val="both"/>
    </w:pPr>
    <w:rPr>
      <w:sz w:val="24"/>
    </w:rPr>
  </w:style>
  <w:style w:type="paragraph" w:styleId="Sangra3detindependiente">
    <w:name w:val="Body Text Indent 3"/>
    <w:basedOn w:val="Normal"/>
    <w:pPr>
      <w:ind w:left="1418" w:hanging="709"/>
      <w:jc w:val="both"/>
    </w:pPr>
    <w:rPr>
      <w:sz w:val="24"/>
    </w:rPr>
  </w:style>
  <w:style w:type="paragraph" w:styleId="Ttulo">
    <w:name w:val="Title"/>
    <w:basedOn w:val="Normal"/>
    <w:qFormat/>
    <w:pPr>
      <w:jc w:val="center"/>
    </w:pPr>
    <w:rPr>
      <w:rFonts w:ascii="Arial" w:hAnsi="Arial"/>
      <w:b/>
      <w:sz w:val="28"/>
    </w:rPr>
  </w:style>
  <w:style w:type="character" w:styleId="Nmerodepgina">
    <w:name w:val="page number"/>
    <w:basedOn w:val="Fuentedeprrafopredeter"/>
  </w:style>
  <w:style w:type="paragraph" w:styleId="Textodeglobo">
    <w:name w:val="Balloon Text"/>
    <w:basedOn w:val="Normal"/>
    <w:semiHidden/>
    <w:rsid w:val="006873B6"/>
    <w:rPr>
      <w:rFonts w:ascii="Tahoma" w:hAnsi="Tahoma" w:cs="Tahoma"/>
      <w:sz w:val="16"/>
      <w:szCs w:val="16"/>
    </w:rPr>
  </w:style>
  <w:style w:type="paragraph" w:customStyle="1" w:styleId="normal1">
    <w:name w:val="normal1"/>
    <w:basedOn w:val="Normal"/>
    <w:rsid w:val="00E420B7"/>
    <w:pPr>
      <w:spacing w:line="360" w:lineRule="auto"/>
      <w:ind w:left="426"/>
      <w:jc w:val="both"/>
    </w:pPr>
    <w:rPr>
      <w:rFonts w:ascii="Arial" w:eastAsia="Times New Roman" w:hAnsi="Arial"/>
      <w:sz w:val="22"/>
      <w:lang w:val="es-PE"/>
    </w:rPr>
  </w:style>
  <w:style w:type="character" w:customStyle="1" w:styleId="EncabezadoCar">
    <w:name w:val="Encabezado Car"/>
    <w:link w:val="Encabezado"/>
    <w:rsid w:val="00DE069F"/>
    <w:rPr>
      <w:lang w:val="es-ES_tradnl"/>
    </w:rPr>
  </w:style>
  <w:style w:type="character" w:styleId="nfasisintenso">
    <w:name w:val="Intense Emphasis"/>
    <w:uiPriority w:val="21"/>
    <w:qFormat/>
    <w:rsid w:val="00DE069F"/>
    <w:rPr>
      <w:b/>
      <w:bCs/>
      <w:i/>
      <w:iCs/>
      <w:color w:val="4F81BD"/>
    </w:rPr>
  </w:style>
  <w:style w:type="paragraph" w:styleId="Textoindependiente">
    <w:name w:val="Body Text"/>
    <w:basedOn w:val="Normal"/>
    <w:link w:val="TextoindependienteCar"/>
    <w:unhideWhenUsed/>
    <w:rsid w:val="006B03BE"/>
    <w:pPr>
      <w:spacing w:after="120"/>
    </w:pPr>
    <w:rPr>
      <w:rFonts w:eastAsia="Times New Roman"/>
    </w:rPr>
  </w:style>
  <w:style w:type="character" w:customStyle="1" w:styleId="TextoindependienteCar">
    <w:name w:val="Texto independiente Car"/>
    <w:basedOn w:val="Fuentedeprrafopredeter"/>
    <w:link w:val="Textoindependiente"/>
    <w:rsid w:val="006B03BE"/>
    <w:rPr>
      <w:rFonts w:eastAsia="Times New Roman"/>
      <w:lang w:val="es-ES_tradnl" w:eastAsia="es-ES"/>
    </w:rPr>
  </w:style>
  <w:style w:type="paragraph" w:styleId="Prrafodelista">
    <w:name w:val="List Paragraph"/>
    <w:basedOn w:val="Normal"/>
    <w:link w:val="PrrafodelistaCar"/>
    <w:uiPriority w:val="34"/>
    <w:qFormat/>
    <w:rsid w:val="006B03BE"/>
    <w:pPr>
      <w:ind w:left="708"/>
    </w:pPr>
    <w:rPr>
      <w:rFonts w:eastAsia="Times New Roman"/>
      <w:sz w:val="24"/>
      <w:szCs w:val="24"/>
      <w:lang w:eastAsia="es-ES_tradnl"/>
    </w:rPr>
  </w:style>
  <w:style w:type="character" w:customStyle="1" w:styleId="PrrafodelistaCar">
    <w:name w:val="Párrafo de lista Car"/>
    <w:link w:val="Prrafodelista"/>
    <w:uiPriority w:val="34"/>
    <w:locked/>
    <w:rsid w:val="006B03BE"/>
    <w:rPr>
      <w:rFonts w:eastAsia="Times New Roman"/>
      <w:sz w:val="24"/>
      <w:szCs w:val="24"/>
      <w:lang w:val="es-ES_tradnl" w:eastAsia="es-ES_tradnl"/>
    </w:rPr>
  </w:style>
  <w:style w:type="paragraph" w:styleId="NormalWeb">
    <w:name w:val="Normal (Web)"/>
    <w:basedOn w:val="Normal"/>
    <w:uiPriority w:val="99"/>
    <w:semiHidden/>
    <w:unhideWhenUsed/>
    <w:rsid w:val="006C4BCB"/>
    <w:pPr>
      <w:spacing w:before="100" w:beforeAutospacing="1" w:after="100" w:afterAutospacing="1"/>
    </w:pPr>
    <w:rPr>
      <w:rFonts w:eastAsiaTheme="minorEastAsia"/>
      <w:sz w:val="24"/>
      <w:szCs w:val="24"/>
      <w:lang w:val="es-PE" w:eastAsia="es-PE"/>
    </w:rPr>
  </w:style>
  <w:style w:type="paragraph" w:styleId="Revisin">
    <w:name w:val="Revision"/>
    <w:hidden/>
    <w:uiPriority w:val="99"/>
    <w:semiHidden/>
    <w:rsid w:val="007904B2"/>
    <w:rPr>
      <w:lang w:val="es-ES_tradnl" w:eastAsia="es-ES"/>
    </w:rPr>
  </w:style>
  <w:style w:type="character" w:styleId="Textodelmarcadordeposicin">
    <w:name w:val="Placeholder Text"/>
    <w:basedOn w:val="Fuentedeprrafopredeter"/>
    <w:uiPriority w:val="99"/>
    <w:semiHidden/>
    <w:rsid w:val="007904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6036">
      <w:bodyDiv w:val="1"/>
      <w:marLeft w:val="0"/>
      <w:marRight w:val="0"/>
      <w:marTop w:val="0"/>
      <w:marBottom w:val="0"/>
      <w:divBdr>
        <w:top w:val="none" w:sz="0" w:space="0" w:color="auto"/>
        <w:left w:val="none" w:sz="0" w:space="0" w:color="auto"/>
        <w:bottom w:val="none" w:sz="0" w:space="0" w:color="auto"/>
        <w:right w:val="none" w:sz="0" w:space="0" w:color="auto"/>
      </w:divBdr>
    </w:div>
    <w:div w:id="8139357">
      <w:bodyDiv w:val="1"/>
      <w:marLeft w:val="0"/>
      <w:marRight w:val="0"/>
      <w:marTop w:val="0"/>
      <w:marBottom w:val="0"/>
      <w:divBdr>
        <w:top w:val="none" w:sz="0" w:space="0" w:color="auto"/>
        <w:left w:val="none" w:sz="0" w:space="0" w:color="auto"/>
        <w:bottom w:val="none" w:sz="0" w:space="0" w:color="auto"/>
        <w:right w:val="none" w:sz="0" w:space="0" w:color="auto"/>
      </w:divBdr>
    </w:div>
    <w:div w:id="8800817">
      <w:bodyDiv w:val="1"/>
      <w:marLeft w:val="0"/>
      <w:marRight w:val="0"/>
      <w:marTop w:val="0"/>
      <w:marBottom w:val="0"/>
      <w:divBdr>
        <w:top w:val="none" w:sz="0" w:space="0" w:color="auto"/>
        <w:left w:val="none" w:sz="0" w:space="0" w:color="auto"/>
        <w:bottom w:val="none" w:sz="0" w:space="0" w:color="auto"/>
        <w:right w:val="none" w:sz="0" w:space="0" w:color="auto"/>
      </w:divBdr>
    </w:div>
    <w:div w:id="11105467">
      <w:bodyDiv w:val="1"/>
      <w:marLeft w:val="0"/>
      <w:marRight w:val="0"/>
      <w:marTop w:val="0"/>
      <w:marBottom w:val="0"/>
      <w:divBdr>
        <w:top w:val="none" w:sz="0" w:space="0" w:color="auto"/>
        <w:left w:val="none" w:sz="0" w:space="0" w:color="auto"/>
        <w:bottom w:val="none" w:sz="0" w:space="0" w:color="auto"/>
        <w:right w:val="none" w:sz="0" w:space="0" w:color="auto"/>
      </w:divBdr>
    </w:div>
    <w:div w:id="34737022">
      <w:bodyDiv w:val="1"/>
      <w:marLeft w:val="0"/>
      <w:marRight w:val="0"/>
      <w:marTop w:val="0"/>
      <w:marBottom w:val="0"/>
      <w:divBdr>
        <w:top w:val="none" w:sz="0" w:space="0" w:color="auto"/>
        <w:left w:val="none" w:sz="0" w:space="0" w:color="auto"/>
        <w:bottom w:val="none" w:sz="0" w:space="0" w:color="auto"/>
        <w:right w:val="none" w:sz="0" w:space="0" w:color="auto"/>
      </w:divBdr>
    </w:div>
    <w:div w:id="37629025">
      <w:bodyDiv w:val="1"/>
      <w:marLeft w:val="0"/>
      <w:marRight w:val="0"/>
      <w:marTop w:val="0"/>
      <w:marBottom w:val="0"/>
      <w:divBdr>
        <w:top w:val="none" w:sz="0" w:space="0" w:color="auto"/>
        <w:left w:val="none" w:sz="0" w:space="0" w:color="auto"/>
        <w:bottom w:val="none" w:sz="0" w:space="0" w:color="auto"/>
        <w:right w:val="none" w:sz="0" w:space="0" w:color="auto"/>
      </w:divBdr>
    </w:div>
    <w:div w:id="38363855">
      <w:bodyDiv w:val="1"/>
      <w:marLeft w:val="0"/>
      <w:marRight w:val="0"/>
      <w:marTop w:val="0"/>
      <w:marBottom w:val="0"/>
      <w:divBdr>
        <w:top w:val="none" w:sz="0" w:space="0" w:color="auto"/>
        <w:left w:val="none" w:sz="0" w:space="0" w:color="auto"/>
        <w:bottom w:val="none" w:sz="0" w:space="0" w:color="auto"/>
        <w:right w:val="none" w:sz="0" w:space="0" w:color="auto"/>
      </w:divBdr>
    </w:div>
    <w:div w:id="41485801">
      <w:bodyDiv w:val="1"/>
      <w:marLeft w:val="0"/>
      <w:marRight w:val="0"/>
      <w:marTop w:val="0"/>
      <w:marBottom w:val="0"/>
      <w:divBdr>
        <w:top w:val="none" w:sz="0" w:space="0" w:color="auto"/>
        <w:left w:val="none" w:sz="0" w:space="0" w:color="auto"/>
        <w:bottom w:val="none" w:sz="0" w:space="0" w:color="auto"/>
        <w:right w:val="none" w:sz="0" w:space="0" w:color="auto"/>
      </w:divBdr>
    </w:div>
    <w:div w:id="42561881">
      <w:bodyDiv w:val="1"/>
      <w:marLeft w:val="0"/>
      <w:marRight w:val="0"/>
      <w:marTop w:val="0"/>
      <w:marBottom w:val="0"/>
      <w:divBdr>
        <w:top w:val="none" w:sz="0" w:space="0" w:color="auto"/>
        <w:left w:val="none" w:sz="0" w:space="0" w:color="auto"/>
        <w:bottom w:val="none" w:sz="0" w:space="0" w:color="auto"/>
        <w:right w:val="none" w:sz="0" w:space="0" w:color="auto"/>
      </w:divBdr>
    </w:div>
    <w:div w:id="52429951">
      <w:bodyDiv w:val="1"/>
      <w:marLeft w:val="0"/>
      <w:marRight w:val="0"/>
      <w:marTop w:val="0"/>
      <w:marBottom w:val="0"/>
      <w:divBdr>
        <w:top w:val="none" w:sz="0" w:space="0" w:color="auto"/>
        <w:left w:val="none" w:sz="0" w:space="0" w:color="auto"/>
        <w:bottom w:val="none" w:sz="0" w:space="0" w:color="auto"/>
        <w:right w:val="none" w:sz="0" w:space="0" w:color="auto"/>
      </w:divBdr>
    </w:div>
    <w:div w:id="53436359">
      <w:bodyDiv w:val="1"/>
      <w:marLeft w:val="0"/>
      <w:marRight w:val="0"/>
      <w:marTop w:val="0"/>
      <w:marBottom w:val="0"/>
      <w:divBdr>
        <w:top w:val="none" w:sz="0" w:space="0" w:color="auto"/>
        <w:left w:val="none" w:sz="0" w:space="0" w:color="auto"/>
        <w:bottom w:val="none" w:sz="0" w:space="0" w:color="auto"/>
        <w:right w:val="none" w:sz="0" w:space="0" w:color="auto"/>
      </w:divBdr>
    </w:div>
    <w:div w:id="56906860">
      <w:bodyDiv w:val="1"/>
      <w:marLeft w:val="0"/>
      <w:marRight w:val="0"/>
      <w:marTop w:val="0"/>
      <w:marBottom w:val="0"/>
      <w:divBdr>
        <w:top w:val="none" w:sz="0" w:space="0" w:color="auto"/>
        <w:left w:val="none" w:sz="0" w:space="0" w:color="auto"/>
        <w:bottom w:val="none" w:sz="0" w:space="0" w:color="auto"/>
        <w:right w:val="none" w:sz="0" w:space="0" w:color="auto"/>
      </w:divBdr>
    </w:div>
    <w:div w:id="57285212">
      <w:bodyDiv w:val="1"/>
      <w:marLeft w:val="0"/>
      <w:marRight w:val="0"/>
      <w:marTop w:val="0"/>
      <w:marBottom w:val="0"/>
      <w:divBdr>
        <w:top w:val="none" w:sz="0" w:space="0" w:color="auto"/>
        <w:left w:val="none" w:sz="0" w:space="0" w:color="auto"/>
        <w:bottom w:val="none" w:sz="0" w:space="0" w:color="auto"/>
        <w:right w:val="none" w:sz="0" w:space="0" w:color="auto"/>
      </w:divBdr>
    </w:div>
    <w:div w:id="69621912">
      <w:bodyDiv w:val="1"/>
      <w:marLeft w:val="0"/>
      <w:marRight w:val="0"/>
      <w:marTop w:val="0"/>
      <w:marBottom w:val="0"/>
      <w:divBdr>
        <w:top w:val="none" w:sz="0" w:space="0" w:color="auto"/>
        <w:left w:val="none" w:sz="0" w:space="0" w:color="auto"/>
        <w:bottom w:val="none" w:sz="0" w:space="0" w:color="auto"/>
        <w:right w:val="none" w:sz="0" w:space="0" w:color="auto"/>
      </w:divBdr>
    </w:div>
    <w:div w:id="71777827">
      <w:bodyDiv w:val="1"/>
      <w:marLeft w:val="0"/>
      <w:marRight w:val="0"/>
      <w:marTop w:val="0"/>
      <w:marBottom w:val="0"/>
      <w:divBdr>
        <w:top w:val="none" w:sz="0" w:space="0" w:color="auto"/>
        <w:left w:val="none" w:sz="0" w:space="0" w:color="auto"/>
        <w:bottom w:val="none" w:sz="0" w:space="0" w:color="auto"/>
        <w:right w:val="none" w:sz="0" w:space="0" w:color="auto"/>
      </w:divBdr>
    </w:div>
    <w:div w:id="73868078">
      <w:bodyDiv w:val="1"/>
      <w:marLeft w:val="0"/>
      <w:marRight w:val="0"/>
      <w:marTop w:val="0"/>
      <w:marBottom w:val="0"/>
      <w:divBdr>
        <w:top w:val="none" w:sz="0" w:space="0" w:color="auto"/>
        <w:left w:val="none" w:sz="0" w:space="0" w:color="auto"/>
        <w:bottom w:val="none" w:sz="0" w:space="0" w:color="auto"/>
        <w:right w:val="none" w:sz="0" w:space="0" w:color="auto"/>
      </w:divBdr>
    </w:div>
    <w:div w:id="74205327">
      <w:bodyDiv w:val="1"/>
      <w:marLeft w:val="0"/>
      <w:marRight w:val="0"/>
      <w:marTop w:val="0"/>
      <w:marBottom w:val="0"/>
      <w:divBdr>
        <w:top w:val="none" w:sz="0" w:space="0" w:color="auto"/>
        <w:left w:val="none" w:sz="0" w:space="0" w:color="auto"/>
        <w:bottom w:val="none" w:sz="0" w:space="0" w:color="auto"/>
        <w:right w:val="none" w:sz="0" w:space="0" w:color="auto"/>
      </w:divBdr>
    </w:div>
    <w:div w:id="76637717">
      <w:bodyDiv w:val="1"/>
      <w:marLeft w:val="0"/>
      <w:marRight w:val="0"/>
      <w:marTop w:val="0"/>
      <w:marBottom w:val="0"/>
      <w:divBdr>
        <w:top w:val="none" w:sz="0" w:space="0" w:color="auto"/>
        <w:left w:val="none" w:sz="0" w:space="0" w:color="auto"/>
        <w:bottom w:val="none" w:sz="0" w:space="0" w:color="auto"/>
        <w:right w:val="none" w:sz="0" w:space="0" w:color="auto"/>
      </w:divBdr>
    </w:div>
    <w:div w:id="88430926">
      <w:bodyDiv w:val="1"/>
      <w:marLeft w:val="0"/>
      <w:marRight w:val="0"/>
      <w:marTop w:val="0"/>
      <w:marBottom w:val="0"/>
      <w:divBdr>
        <w:top w:val="none" w:sz="0" w:space="0" w:color="auto"/>
        <w:left w:val="none" w:sz="0" w:space="0" w:color="auto"/>
        <w:bottom w:val="none" w:sz="0" w:space="0" w:color="auto"/>
        <w:right w:val="none" w:sz="0" w:space="0" w:color="auto"/>
      </w:divBdr>
    </w:div>
    <w:div w:id="104037092">
      <w:bodyDiv w:val="1"/>
      <w:marLeft w:val="0"/>
      <w:marRight w:val="0"/>
      <w:marTop w:val="0"/>
      <w:marBottom w:val="0"/>
      <w:divBdr>
        <w:top w:val="none" w:sz="0" w:space="0" w:color="auto"/>
        <w:left w:val="none" w:sz="0" w:space="0" w:color="auto"/>
        <w:bottom w:val="none" w:sz="0" w:space="0" w:color="auto"/>
        <w:right w:val="none" w:sz="0" w:space="0" w:color="auto"/>
      </w:divBdr>
    </w:div>
    <w:div w:id="108399530">
      <w:bodyDiv w:val="1"/>
      <w:marLeft w:val="0"/>
      <w:marRight w:val="0"/>
      <w:marTop w:val="0"/>
      <w:marBottom w:val="0"/>
      <w:divBdr>
        <w:top w:val="none" w:sz="0" w:space="0" w:color="auto"/>
        <w:left w:val="none" w:sz="0" w:space="0" w:color="auto"/>
        <w:bottom w:val="none" w:sz="0" w:space="0" w:color="auto"/>
        <w:right w:val="none" w:sz="0" w:space="0" w:color="auto"/>
      </w:divBdr>
    </w:div>
    <w:div w:id="110054068">
      <w:bodyDiv w:val="1"/>
      <w:marLeft w:val="0"/>
      <w:marRight w:val="0"/>
      <w:marTop w:val="0"/>
      <w:marBottom w:val="0"/>
      <w:divBdr>
        <w:top w:val="none" w:sz="0" w:space="0" w:color="auto"/>
        <w:left w:val="none" w:sz="0" w:space="0" w:color="auto"/>
        <w:bottom w:val="none" w:sz="0" w:space="0" w:color="auto"/>
        <w:right w:val="none" w:sz="0" w:space="0" w:color="auto"/>
      </w:divBdr>
    </w:div>
    <w:div w:id="121459007">
      <w:bodyDiv w:val="1"/>
      <w:marLeft w:val="0"/>
      <w:marRight w:val="0"/>
      <w:marTop w:val="0"/>
      <w:marBottom w:val="0"/>
      <w:divBdr>
        <w:top w:val="none" w:sz="0" w:space="0" w:color="auto"/>
        <w:left w:val="none" w:sz="0" w:space="0" w:color="auto"/>
        <w:bottom w:val="none" w:sz="0" w:space="0" w:color="auto"/>
        <w:right w:val="none" w:sz="0" w:space="0" w:color="auto"/>
      </w:divBdr>
    </w:div>
    <w:div w:id="143475956">
      <w:bodyDiv w:val="1"/>
      <w:marLeft w:val="0"/>
      <w:marRight w:val="0"/>
      <w:marTop w:val="0"/>
      <w:marBottom w:val="0"/>
      <w:divBdr>
        <w:top w:val="none" w:sz="0" w:space="0" w:color="auto"/>
        <w:left w:val="none" w:sz="0" w:space="0" w:color="auto"/>
        <w:bottom w:val="none" w:sz="0" w:space="0" w:color="auto"/>
        <w:right w:val="none" w:sz="0" w:space="0" w:color="auto"/>
      </w:divBdr>
    </w:div>
    <w:div w:id="153955194">
      <w:bodyDiv w:val="1"/>
      <w:marLeft w:val="0"/>
      <w:marRight w:val="0"/>
      <w:marTop w:val="0"/>
      <w:marBottom w:val="0"/>
      <w:divBdr>
        <w:top w:val="none" w:sz="0" w:space="0" w:color="auto"/>
        <w:left w:val="none" w:sz="0" w:space="0" w:color="auto"/>
        <w:bottom w:val="none" w:sz="0" w:space="0" w:color="auto"/>
        <w:right w:val="none" w:sz="0" w:space="0" w:color="auto"/>
      </w:divBdr>
    </w:div>
    <w:div w:id="173765164">
      <w:bodyDiv w:val="1"/>
      <w:marLeft w:val="0"/>
      <w:marRight w:val="0"/>
      <w:marTop w:val="0"/>
      <w:marBottom w:val="0"/>
      <w:divBdr>
        <w:top w:val="none" w:sz="0" w:space="0" w:color="auto"/>
        <w:left w:val="none" w:sz="0" w:space="0" w:color="auto"/>
        <w:bottom w:val="none" w:sz="0" w:space="0" w:color="auto"/>
        <w:right w:val="none" w:sz="0" w:space="0" w:color="auto"/>
      </w:divBdr>
    </w:div>
    <w:div w:id="191653659">
      <w:bodyDiv w:val="1"/>
      <w:marLeft w:val="0"/>
      <w:marRight w:val="0"/>
      <w:marTop w:val="0"/>
      <w:marBottom w:val="0"/>
      <w:divBdr>
        <w:top w:val="none" w:sz="0" w:space="0" w:color="auto"/>
        <w:left w:val="none" w:sz="0" w:space="0" w:color="auto"/>
        <w:bottom w:val="none" w:sz="0" w:space="0" w:color="auto"/>
        <w:right w:val="none" w:sz="0" w:space="0" w:color="auto"/>
      </w:divBdr>
    </w:div>
    <w:div w:id="194465447">
      <w:bodyDiv w:val="1"/>
      <w:marLeft w:val="0"/>
      <w:marRight w:val="0"/>
      <w:marTop w:val="0"/>
      <w:marBottom w:val="0"/>
      <w:divBdr>
        <w:top w:val="none" w:sz="0" w:space="0" w:color="auto"/>
        <w:left w:val="none" w:sz="0" w:space="0" w:color="auto"/>
        <w:bottom w:val="none" w:sz="0" w:space="0" w:color="auto"/>
        <w:right w:val="none" w:sz="0" w:space="0" w:color="auto"/>
      </w:divBdr>
    </w:div>
    <w:div w:id="206450119">
      <w:bodyDiv w:val="1"/>
      <w:marLeft w:val="0"/>
      <w:marRight w:val="0"/>
      <w:marTop w:val="0"/>
      <w:marBottom w:val="0"/>
      <w:divBdr>
        <w:top w:val="none" w:sz="0" w:space="0" w:color="auto"/>
        <w:left w:val="none" w:sz="0" w:space="0" w:color="auto"/>
        <w:bottom w:val="none" w:sz="0" w:space="0" w:color="auto"/>
        <w:right w:val="none" w:sz="0" w:space="0" w:color="auto"/>
      </w:divBdr>
    </w:div>
    <w:div w:id="215167154">
      <w:bodyDiv w:val="1"/>
      <w:marLeft w:val="0"/>
      <w:marRight w:val="0"/>
      <w:marTop w:val="0"/>
      <w:marBottom w:val="0"/>
      <w:divBdr>
        <w:top w:val="none" w:sz="0" w:space="0" w:color="auto"/>
        <w:left w:val="none" w:sz="0" w:space="0" w:color="auto"/>
        <w:bottom w:val="none" w:sz="0" w:space="0" w:color="auto"/>
        <w:right w:val="none" w:sz="0" w:space="0" w:color="auto"/>
      </w:divBdr>
    </w:div>
    <w:div w:id="218640672">
      <w:bodyDiv w:val="1"/>
      <w:marLeft w:val="0"/>
      <w:marRight w:val="0"/>
      <w:marTop w:val="0"/>
      <w:marBottom w:val="0"/>
      <w:divBdr>
        <w:top w:val="none" w:sz="0" w:space="0" w:color="auto"/>
        <w:left w:val="none" w:sz="0" w:space="0" w:color="auto"/>
        <w:bottom w:val="none" w:sz="0" w:space="0" w:color="auto"/>
        <w:right w:val="none" w:sz="0" w:space="0" w:color="auto"/>
      </w:divBdr>
    </w:div>
    <w:div w:id="226964525">
      <w:bodyDiv w:val="1"/>
      <w:marLeft w:val="0"/>
      <w:marRight w:val="0"/>
      <w:marTop w:val="0"/>
      <w:marBottom w:val="0"/>
      <w:divBdr>
        <w:top w:val="none" w:sz="0" w:space="0" w:color="auto"/>
        <w:left w:val="none" w:sz="0" w:space="0" w:color="auto"/>
        <w:bottom w:val="none" w:sz="0" w:space="0" w:color="auto"/>
        <w:right w:val="none" w:sz="0" w:space="0" w:color="auto"/>
      </w:divBdr>
    </w:div>
    <w:div w:id="227695143">
      <w:bodyDiv w:val="1"/>
      <w:marLeft w:val="0"/>
      <w:marRight w:val="0"/>
      <w:marTop w:val="0"/>
      <w:marBottom w:val="0"/>
      <w:divBdr>
        <w:top w:val="none" w:sz="0" w:space="0" w:color="auto"/>
        <w:left w:val="none" w:sz="0" w:space="0" w:color="auto"/>
        <w:bottom w:val="none" w:sz="0" w:space="0" w:color="auto"/>
        <w:right w:val="none" w:sz="0" w:space="0" w:color="auto"/>
      </w:divBdr>
    </w:div>
    <w:div w:id="228000675">
      <w:bodyDiv w:val="1"/>
      <w:marLeft w:val="0"/>
      <w:marRight w:val="0"/>
      <w:marTop w:val="0"/>
      <w:marBottom w:val="0"/>
      <w:divBdr>
        <w:top w:val="none" w:sz="0" w:space="0" w:color="auto"/>
        <w:left w:val="none" w:sz="0" w:space="0" w:color="auto"/>
        <w:bottom w:val="none" w:sz="0" w:space="0" w:color="auto"/>
        <w:right w:val="none" w:sz="0" w:space="0" w:color="auto"/>
      </w:divBdr>
    </w:div>
    <w:div w:id="229580485">
      <w:bodyDiv w:val="1"/>
      <w:marLeft w:val="0"/>
      <w:marRight w:val="0"/>
      <w:marTop w:val="0"/>
      <w:marBottom w:val="0"/>
      <w:divBdr>
        <w:top w:val="none" w:sz="0" w:space="0" w:color="auto"/>
        <w:left w:val="none" w:sz="0" w:space="0" w:color="auto"/>
        <w:bottom w:val="none" w:sz="0" w:space="0" w:color="auto"/>
        <w:right w:val="none" w:sz="0" w:space="0" w:color="auto"/>
      </w:divBdr>
    </w:div>
    <w:div w:id="238566351">
      <w:bodyDiv w:val="1"/>
      <w:marLeft w:val="0"/>
      <w:marRight w:val="0"/>
      <w:marTop w:val="0"/>
      <w:marBottom w:val="0"/>
      <w:divBdr>
        <w:top w:val="none" w:sz="0" w:space="0" w:color="auto"/>
        <w:left w:val="none" w:sz="0" w:space="0" w:color="auto"/>
        <w:bottom w:val="none" w:sz="0" w:space="0" w:color="auto"/>
        <w:right w:val="none" w:sz="0" w:space="0" w:color="auto"/>
      </w:divBdr>
    </w:div>
    <w:div w:id="249505659">
      <w:bodyDiv w:val="1"/>
      <w:marLeft w:val="0"/>
      <w:marRight w:val="0"/>
      <w:marTop w:val="0"/>
      <w:marBottom w:val="0"/>
      <w:divBdr>
        <w:top w:val="none" w:sz="0" w:space="0" w:color="auto"/>
        <w:left w:val="none" w:sz="0" w:space="0" w:color="auto"/>
        <w:bottom w:val="none" w:sz="0" w:space="0" w:color="auto"/>
        <w:right w:val="none" w:sz="0" w:space="0" w:color="auto"/>
      </w:divBdr>
    </w:div>
    <w:div w:id="250241884">
      <w:bodyDiv w:val="1"/>
      <w:marLeft w:val="0"/>
      <w:marRight w:val="0"/>
      <w:marTop w:val="0"/>
      <w:marBottom w:val="0"/>
      <w:divBdr>
        <w:top w:val="none" w:sz="0" w:space="0" w:color="auto"/>
        <w:left w:val="none" w:sz="0" w:space="0" w:color="auto"/>
        <w:bottom w:val="none" w:sz="0" w:space="0" w:color="auto"/>
        <w:right w:val="none" w:sz="0" w:space="0" w:color="auto"/>
      </w:divBdr>
    </w:div>
    <w:div w:id="265044143">
      <w:bodyDiv w:val="1"/>
      <w:marLeft w:val="0"/>
      <w:marRight w:val="0"/>
      <w:marTop w:val="0"/>
      <w:marBottom w:val="0"/>
      <w:divBdr>
        <w:top w:val="none" w:sz="0" w:space="0" w:color="auto"/>
        <w:left w:val="none" w:sz="0" w:space="0" w:color="auto"/>
        <w:bottom w:val="none" w:sz="0" w:space="0" w:color="auto"/>
        <w:right w:val="none" w:sz="0" w:space="0" w:color="auto"/>
      </w:divBdr>
    </w:div>
    <w:div w:id="271984254">
      <w:bodyDiv w:val="1"/>
      <w:marLeft w:val="0"/>
      <w:marRight w:val="0"/>
      <w:marTop w:val="0"/>
      <w:marBottom w:val="0"/>
      <w:divBdr>
        <w:top w:val="none" w:sz="0" w:space="0" w:color="auto"/>
        <w:left w:val="none" w:sz="0" w:space="0" w:color="auto"/>
        <w:bottom w:val="none" w:sz="0" w:space="0" w:color="auto"/>
        <w:right w:val="none" w:sz="0" w:space="0" w:color="auto"/>
      </w:divBdr>
    </w:div>
    <w:div w:id="283342418">
      <w:bodyDiv w:val="1"/>
      <w:marLeft w:val="0"/>
      <w:marRight w:val="0"/>
      <w:marTop w:val="0"/>
      <w:marBottom w:val="0"/>
      <w:divBdr>
        <w:top w:val="none" w:sz="0" w:space="0" w:color="auto"/>
        <w:left w:val="none" w:sz="0" w:space="0" w:color="auto"/>
        <w:bottom w:val="none" w:sz="0" w:space="0" w:color="auto"/>
        <w:right w:val="none" w:sz="0" w:space="0" w:color="auto"/>
      </w:divBdr>
    </w:div>
    <w:div w:id="283733816">
      <w:bodyDiv w:val="1"/>
      <w:marLeft w:val="0"/>
      <w:marRight w:val="0"/>
      <w:marTop w:val="0"/>
      <w:marBottom w:val="0"/>
      <w:divBdr>
        <w:top w:val="none" w:sz="0" w:space="0" w:color="auto"/>
        <w:left w:val="none" w:sz="0" w:space="0" w:color="auto"/>
        <w:bottom w:val="none" w:sz="0" w:space="0" w:color="auto"/>
        <w:right w:val="none" w:sz="0" w:space="0" w:color="auto"/>
      </w:divBdr>
    </w:div>
    <w:div w:id="298221484">
      <w:bodyDiv w:val="1"/>
      <w:marLeft w:val="0"/>
      <w:marRight w:val="0"/>
      <w:marTop w:val="0"/>
      <w:marBottom w:val="0"/>
      <w:divBdr>
        <w:top w:val="none" w:sz="0" w:space="0" w:color="auto"/>
        <w:left w:val="none" w:sz="0" w:space="0" w:color="auto"/>
        <w:bottom w:val="none" w:sz="0" w:space="0" w:color="auto"/>
        <w:right w:val="none" w:sz="0" w:space="0" w:color="auto"/>
      </w:divBdr>
    </w:div>
    <w:div w:id="299504996">
      <w:bodyDiv w:val="1"/>
      <w:marLeft w:val="0"/>
      <w:marRight w:val="0"/>
      <w:marTop w:val="0"/>
      <w:marBottom w:val="0"/>
      <w:divBdr>
        <w:top w:val="none" w:sz="0" w:space="0" w:color="auto"/>
        <w:left w:val="none" w:sz="0" w:space="0" w:color="auto"/>
        <w:bottom w:val="none" w:sz="0" w:space="0" w:color="auto"/>
        <w:right w:val="none" w:sz="0" w:space="0" w:color="auto"/>
      </w:divBdr>
    </w:div>
    <w:div w:id="305547170">
      <w:bodyDiv w:val="1"/>
      <w:marLeft w:val="0"/>
      <w:marRight w:val="0"/>
      <w:marTop w:val="0"/>
      <w:marBottom w:val="0"/>
      <w:divBdr>
        <w:top w:val="none" w:sz="0" w:space="0" w:color="auto"/>
        <w:left w:val="none" w:sz="0" w:space="0" w:color="auto"/>
        <w:bottom w:val="none" w:sz="0" w:space="0" w:color="auto"/>
        <w:right w:val="none" w:sz="0" w:space="0" w:color="auto"/>
      </w:divBdr>
    </w:div>
    <w:div w:id="309945480">
      <w:bodyDiv w:val="1"/>
      <w:marLeft w:val="0"/>
      <w:marRight w:val="0"/>
      <w:marTop w:val="0"/>
      <w:marBottom w:val="0"/>
      <w:divBdr>
        <w:top w:val="none" w:sz="0" w:space="0" w:color="auto"/>
        <w:left w:val="none" w:sz="0" w:space="0" w:color="auto"/>
        <w:bottom w:val="none" w:sz="0" w:space="0" w:color="auto"/>
        <w:right w:val="none" w:sz="0" w:space="0" w:color="auto"/>
      </w:divBdr>
    </w:div>
    <w:div w:id="315501536">
      <w:bodyDiv w:val="1"/>
      <w:marLeft w:val="0"/>
      <w:marRight w:val="0"/>
      <w:marTop w:val="0"/>
      <w:marBottom w:val="0"/>
      <w:divBdr>
        <w:top w:val="none" w:sz="0" w:space="0" w:color="auto"/>
        <w:left w:val="none" w:sz="0" w:space="0" w:color="auto"/>
        <w:bottom w:val="none" w:sz="0" w:space="0" w:color="auto"/>
        <w:right w:val="none" w:sz="0" w:space="0" w:color="auto"/>
      </w:divBdr>
    </w:div>
    <w:div w:id="327028422">
      <w:bodyDiv w:val="1"/>
      <w:marLeft w:val="0"/>
      <w:marRight w:val="0"/>
      <w:marTop w:val="0"/>
      <w:marBottom w:val="0"/>
      <w:divBdr>
        <w:top w:val="none" w:sz="0" w:space="0" w:color="auto"/>
        <w:left w:val="none" w:sz="0" w:space="0" w:color="auto"/>
        <w:bottom w:val="none" w:sz="0" w:space="0" w:color="auto"/>
        <w:right w:val="none" w:sz="0" w:space="0" w:color="auto"/>
      </w:divBdr>
    </w:div>
    <w:div w:id="330764985">
      <w:bodyDiv w:val="1"/>
      <w:marLeft w:val="0"/>
      <w:marRight w:val="0"/>
      <w:marTop w:val="0"/>
      <w:marBottom w:val="0"/>
      <w:divBdr>
        <w:top w:val="none" w:sz="0" w:space="0" w:color="auto"/>
        <w:left w:val="none" w:sz="0" w:space="0" w:color="auto"/>
        <w:bottom w:val="none" w:sz="0" w:space="0" w:color="auto"/>
        <w:right w:val="none" w:sz="0" w:space="0" w:color="auto"/>
      </w:divBdr>
    </w:div>
    <w:div w:id="334655586">
      <w:bodyDiv w:val="1"/>
      <w:marLeft w:val="0"/>
      <w:marRight w:val="0"/>
      <w:marTop w:val="0"/>
      <w:marBottom w:val="0"/>
      <w:divBdr>
        <w:top w:val="none" w:sz="0" w:space="0" w:color="auto"/>
        <w:left w:val="none" w:sz="0" w:space="0" w:color="auto"/>
        <w:bottom w:val="none" w:sz="0" w:space="0" w:color="auto"/>
        <w:right w:val="none" w:sz="0" w:space="0" w:color="auto"/>
      </w:divBdr>
    </w:div>
    <w:div w:id="343869260">
      <w:bodyDiv w:val="1"/>
      <w:marLeft w:val="0"/>
      <w:marRight w:val="0"/>
      <w:marTop w:val="0"/>
      <w:marBottom w:val="0"/>
      <w:divBdr>
        <w:top w:val="none" w:sz="0" w:space="0" w:color="auto"/>
        <w:left w:val="none" w:sz="0" w:space="0" w:color="auto"/>
        <w:bottom w:val="none" w:sz="0" w:space="0" w:color="auto"/>
        <w:right w:val="none" w:sz="0" w:space="0" w:color="auto"/>
      </w:divBdr>
    </w:div>
    <w:div w:id="344719797">
      <w:bodyDiv w:val="1"/>
      <w:marLeft w:val="0"/>
      <w:marRight w:val="0"/>
      <w:marTop w:val="0"/>
      <w:marBottom w:val="0"/>
      <w:divBdr>
        <w:top w:val="none" w:sz="0" w:space="0" w:color="auto"/>
        <w:left w:val="none" w:sz="0" w:space="0" w:color="auto"/>
        <w:bottom w:val="none" w:sz="0" w:space="0" w:color="auto"/>
        <w:right w:val="none" w:sz="0" w:space="0" w:color="auto"/>
      </w:divBdr>
    </w:div>
    <w:div w:id="352264220">
      <w:bodyDiv w:val="1"/>
      <w:marLeft w:val="0"/>
      <w:marRight w:val="0"/>
      <w:marTop w:val="0"/>
      <w:marBottom w:val="0"/>
      <w:divBdr>
        <w:top w:val="none" w:sz="0" w:space="0" w:color="auto"/>
        <w:left w:val="none" w:sz="0" w:space="0" w:color="auto"/>
        <w:bottom w:val="none" w:sz="0" w:space="0" w:color="auto"/>
        <w:right w:val="none" w:sz="0" w:space="0" w:color="auto"/>
      </w:divBdr>
    </w:div>
    <w:div w:id="353269445">
      <w:bodyDiv w:val="1"/>
      <w:marLeft w:val="0"/>
      <w:marRight w:val="0"/>
      <w:marTop w:val="0"/>
      <w:marBottom w:val="0"/>
      <w:divBdr>
        <w:top w:val="none" w:sz="0" w:space="0" w:color="auto"/>
        <w:left w:val="none" w:sz="0" w:space="0" w:color="auto"/>
        <w:bottom w:val="none" w:sz="0" w:space="0" w:color="auto"/>
        <w:right w:val="none" w:sz="0" w:space="0" w:color="auto"/>
      </w:divBdr>
    </w:div>
    <w:div w:id="358972803">
      <w:bodyDiv w:val="1"/>
      <w:marLeft w:val="0"/>
      <w:marRight w:val="0"/>
      <w:marTop w:val="0"/>
      <w:marBottom w:val="0"/>
      <w:divBdr>
        <w:top w:val="none" w:sz="0" w:space="0" w:color="auto"/>
        <w:left w:val="none" w:sz="0" w:space="0" w:color="auto"/>
        <w:bottom w:val="none" w:sz="0" w:space="0" w:color="auto"/>
        <w:right w:val="none" w:sz="0" w:space="0" w:color="auto"/>
      </w:divBdr>
    </w:div>
    <w:div w:id="363216193">
      <w:bodyDiv w:val="1"/>
      <w:marLeft w:val="0"/>
      <w:marRight w:val="0"/>
      <w:marTop w:val="0"/>
      <w:marBottom w:val="0"/>
      <w:divBdr>
        <w:top w:val="none" w:sz="0" w:space="0" w:color="auto"/>
        <w:left w:val="none" w:sz="0" w:space="0" w:color="auto"/>
        <w:bottom w:val="none" w:sz="0" w:space="0" w:color="auto"/>
        <w:right w:val="none" w:sz="0" w:space="0" w:color="auto"/>
      </w:divBdr>
    </w:div>
    <w:div w:id="364327720">
      <w:bodyDiv w:val="1"/>
      <w:marLeft w:val="0"/>
      <w:marRight w:val="0"/>
      <w:marTop w:val="0"/>
      <w:marBottom w:val="0"/>
      <w:divBdr>
        <w:top w:val="none" w:sz="0" w:space="0" w:color="auto"/>
        <w:left w:val="none" w:sz="0" w:space="0" w:color="auto"/>
        <w:bottom w:val="none" w:sz="0" w:space="0" w:color="auto"/>
        <w:right w:val="none" w:sz="0" w:space="0" w:color="auto"/>
      </w:divBdr>
    </w:div>
    <w:div w:id="368190111">
      <w:bodyDiv w:val="1"/>
      <w:marLeft w:val="0"/>
      <w:marRight w:val="0"/>
      <w:marTop w:val="0"/>
      <w:marBottom w:val="0"/>
      <w:divBdr>
        <w:top w:val="none" w:sz="0" w:space="0" w:color="auto"/>
        <w:left w:val="none" w:sz="0" w:space="0" w:color="auto"/>
        <w:bottom w:val="none" w:sz="0" w:space="0" w:color="auto"/>
        <w:right w:val="none" w:sz="0" w:space="0" w:color="auto"/>
      </w:divBdr>
    </w:div>
    <w:div w:id="369914124">
      <w:bodyDiv w:val="1"/>
      <w:marLeft w:val="0"/>
      <w:marRight w:val="0"/>
      <w:marTop w:val="0"/>
      <w:marBottom w:val="0"/>
      <w:divBdr>
        <w:top w:val="none" w:sz="0" w:space="0" w:color="auto"/>
        <w:left w:val="none" w:sz="0" w:space="0" w:color="auto"/>
        <w:bottom w:val="none" w:sz="0" w:space="0" w:color="auto"/>
        <w:right w:val="none" w:sz="0" w:space="0" w:color="auto"/>
      </w:divBdr>
    </w:div>
    <w:div w:id="370804602">
      <w:bodyDiv w:val="1"/>
      <w:marLeft w:val="0"/>
      <w:marRight w:val="0"/>
      <w:marTop w:val="0"/>
      <w:marBottom w:val="0"/>
      <w:divBdr>
        <w:top w:val="none" w:sz="0" w:space="0" w:color="auto"/>
        <w:left w:val="none" w:sz="0" w:space="0" w:color="auto"/>
        <w:bottom w:val="none" w:sz="0" w:space="0" w:color="auto"/>
        <w:right w:val="none" w:sz="0" w:space="0" w:color="auto"/>
      </w:divBdr>
    </w:div>
    <w:div w:id="379597194">
      <w:bodyDiv w:val="1"/>
      <w:marLeft w:val="0"/>
      <w:marRight w:val="0"/>
      <w:marTop w:val="0"/>
      <w:marBottom w:val="0"/>
      <w:divBdr>
        <w:top w:val="none" w:sz="0" w:space="0" w:color="auto"/>
        <w:left w:val="none" w:sz="0" w:space="0" w:color="auto"/>
        <w:bottom w:val="none" w:sz="0" w:space="0" w:color="auto"/>
        <w:right w:val="none" w:sz="0" w:space="0" w:color="auto"/>
      </w:divBdr>
    </w:div>
    <w:div w:id="380790023">
      <w:bodyDiv w:val="1"/>
      <w:marLeft w:val="0"/>
      <w:marRight w:val="0"/>
      <w:marTop w:val="0"/>
      <w:marBottom w:val="0"/>
      <w:divBdr>
        <w:top w:val="none" w:sz="0" w:space="0" w:color="auto"/>
        <w:left w:val="none" w:sz="0" w:space="0" w:color="auto"/>
        <w:bottom w:val="none" w:sz="0" w:space="0" w:color="auto"/>
        <w:right w:val="none" w:sz="0" w:space="0" w:color="auto"/>
      </w:divBdr>
    </w:div>
    <w:div w:id="393771978">
      <w:bodyDiv w:val="1"/>
      <w:marLeft w:val="0"/>
      <w:marRight w:val="0"/>
      <w:marTop w:val="0"/>
      <w:marBottom w:val="0"/>
      <w:divBdr>
        <w:top w:val="none" w:sz="0" w:space="0" w:color="auto"/>
        <w:left w:val="none" w:sz="0" w:space="0" w:color="auto"/>
        <w:bottom w:val="none" w:sz="0" w:space="0" w:color="auto"/>
        <w:right w:val="none" w:sz="0" w:space="0" w:color="auto"/>
      </w:divBdr>
    </w:div>
    <w:div w:id="396175278">
      <w:bodyDiv w:val="1"/>
      <w:marLeft w:val="0"/>
      <w:marRight w:val="0"/>
      <w:marTop w:val="0"/>
      <w:marBottom w:val="0"/>
      <w:divBdr>
        <w:top w:val="none" w:sz="0" w:space="0" w:color="auto"/>
        <w:left w:val="none" w:sz="0" w:space="0" w:color="auto"/>
        <w:bottom w:val="none" w:sz="0" w:space="0" w:color="auto"/>
        <w:right w:val="none" w:sz="0" w:space="0" w:color="auto"/>
      </w:divBdr>
    </w:div>
    <w:div w:id="398672151">
      <w:bodyDiv w:val="1"/>
      <w:marLeft w:val="0"/>
      <w:marRight w:val="0"/>
      <w:marTop w:val="0"/>
      <w:marBottom w:val="0"/>
      <w:divBdr>
        <w:top w:val="none" w:sz="0" w:space="0" w:color="auto"/>
        <w:left w:val="none" w:sz="0" w:space="0" w:color="auto"/>
        <w:bottom w:val="none" w:sz="0" w:space="0" w:color="auto"/>
        <w:right w:val="none" w:sz="0" w:space="0" w:color="auto"/>
      </w:divBdr>
    </w:div>
    <w:div w:id="409354289">
      <w:bodyDiv w:val="1"/>
      <w:marLeft w:val="0"/>
      <w:marRight w:val="0"/>
      <w:marTop w:val="0"/>
      <w:marBottom w:val="0"/>
      <w:divBdr>
        <w:top w:val="none" w:sz="0" w:space="0" w:color="auto"/>
        <w:left w:val="none" w:sz="0" w:space="0" w:color="auto"/>
        <w:bottom w:val="none" w:sz="0" w:space="0" w:color="auto"/>
        <w:right w:val="none" w:sz="0" w:space="0" w:color="auto"/>
      </w:divBdr>
    </w:div>
    <w:div w:id="422536175">
      <w:bodyDiv w:val="1"/>
      <w:marLeft w:val="0"/>
      <w:marRight w:val="0"/>
      <w:marTop w:val="0"/>
      <w:marBottom w:val="0"/>
      <w:divBdr>
        <w:top w:val="none" w:sz="0" w:space="0" w:color="auto"/>
        <w:left w:val="none" w:sz="0" w:space="0" w:color="auto"/>
        <w:bottom w:val="none" w:sz="0" w:space="0" w:color="auto"/>
        <w:right w:val="none" w:sz="0" w:space="0" w:color="auto"/>
      </w:divBdr>
    </w:div>
    <w:div w:id="425155647">
      <w:bodyDiv w:val="1"/>
      <w:marLeft w:val="0"/>
      <w:marRight w:val="0"/>
      <w:marTop w:val="0"/>
      <w:marBottom w:val="0"/>
      <w:divBdr>
        <w:top w:val="none" w:sz="0" w:space="0" w:color="auto"/>
        <w:left w:val="none" w:sz="0" w:space="0" w:color="auto"/>
        <w:bottom w:val="none" w:sz="0" w:space="0" w:color="auto"/>
        <w:right w:val="none" w:sz="0" w:space="0" w:color="auto"/>
      </w:divBdr>
    </w:div>
    <w:div w:id="427430745">
      <w:bodyDiv w:val="1"/>
      <w:marLeft w:val="0"/>
      <w:marRight w:val="0"/>
      <w:marTop w:val="0"/>
      <w:marBottom w:val="0"/>
      <w:divBdr>
        <w:top w:val="none" w:sz="0" w:space="0" w:color="auto"/>
        <w:left w:val="none" w:sz="0" w:space="0" w:color="auto"/>
        <w:bottom w:val="none" w:sz="0" w:space="0" w:color="auto"/>
        <w:right w:val="none" w:sz="0" w:space="0" w:color="auto"/>
      </w:divBdr>
    </w:div>
    <w:div w:id="430205220">
      <w:bodyDiv w:val="1"/>
      <w:marLeft w:val="0"/>
      <w:marRight w:val="0"/>
      <w:marTop w:val="0"/>
      <w:marBottom w:val="0"/>
      <w:divBdr>
        <w:top w:val="none" w:sz="0" w:space="0" w:color="auto"/>
        <w:left w:val="none" w:sz="0" w:space="0" w:color="auto"/>
        <w:bottom w:val="none" w:sz="0" w:space="0" w:color="auto"/>
        <w:right w:val="none" w:sz="0" w:space="0" w:color="auto"/>
      </w:divBdr>
    </w:div>
    <w:div w:id="432435688">
      <w:bodyDiv w:val="1"/>
      <w:marLeft w:val="0"/>
      <w:marRight w:val="0"/>
      <w:marTop w:val="0"/>
      <w:marBottom w:val="0"/>
      <w:divBdr>
        <w:top w:val="none" w:sz="0" w:space="0" w:color="auto"/>
        <w:left w:val="none" w:sz="0" w:space="0" w:color="auto"/>
        <w:bottom w:val="none" w:sz="0" w:space="0" w:color="auto"/>
        <w:right w:val="none" w:sz="0" w:space="0" w:color="auto"/>
      </w:divBdr>
    </w:div>
    <w:div w:id="441614271">
      <w:bodyDiv w:val="1"/>
      <w:marLeft w:val="0"/>
      <w:marRight w:val="0"/>
      <w:marTop w:val="0"/>
      <w:marBottom w:val="0"/>
      <w:divBdr>
        <w:top w:val="none" w:sz="0" w:space="0" w:color="auto"/>
        <w:left w:val="none" w:sz="0" w:space="0" w:color="auto"/>
        <w:bottom w:val="none" w:sz="0" w:space="0" w:color="auto"/>
        <w:right w:val="none" w:sz="0" w:space="0" w:color="auto"/>
      </w:divBdr>
    </w:div>
    <w:div w:id="443619245">
      <w:bodyDiv w:val="1"/>
      <w:marLeft w:val="0"/>
      <w:marRight w:val="0"/>
      <w:marTop w:val="0"/>
      <w:marBottom w:val="0"/>
      <w:divBdr>
        <w:top w:val="none" w:sz="0" w:space="0" w:color="auto"/>
        <w:left w:val="none" w:sz="0" w:space="0" w:color="auto"/>
        <w:bottom w:val="none" w:sz="0" w:space="0" w:color="auto"/>
        <w:right w:val="none" w:sz="0" w:space="0" w:color="auto"/>
      </w:divBdr>
    </w:div>
    <w:div w:id="450785154">
      <w:bodyDiv w:val="1"/>
      <w:marLeft w:val="0"/>
      <w:marRight w:val="0"/>
      <w:marTop w:val="0"/>
      <w:marBottom w:val="0"/>
      <w:divBdr>
        <w:top w:val="none" w:sz="0" w:space="0" w:color="auto"/>
        <w:left w:val="none" w:sz="0" w:space="0" w:color="auto"/>
        <w:bottom w:val="none" w:sz="0" w:space="0" w:color="auto"/>
        <w:right w:val="none" w:sz="0" w:space="0" w:color="auto"/>
      </w:divBdr>
    </w:div>
    <w:div w:id="475151060">
      <w:bodyDiv w:val="1"/>
      <w:marLeft w:val="0"/>
      <w:marRight w:val="0"/>
      <w:marTop w:val="0"/>
      <w:marBottom w:val="0"/>
      <w:divBdr>
        <w:top w:val="none" w:sz="0" w:space="0" w:color="auto"/>
        <w:left w:val="none" w:sz="0" w:space="0" w:color="auto"/>
        <w:bottom w:val="none" w:sz="0" w:space="0" w:color="auto"/>
        <w:right w:val="none" w:sz="0" w:space="0" w:color="auto"/>
      </w:divBdr>
    </w:div>
    <w:div w:id="475801529">
      <w:bodyDiv w:val="1"/>
      <w:marLeft w:val="0"/>
      <w:marRight w:val="0"/>
      <w:marTop w:val="0"/>
      <w:marBottom w:val="0"/>
      <w:divBdr>
        <w:top w:val="none" w:sz="0" w:space="0" w:color="auto"/>
        <w:left w:val="none" w:sz="0" w:space="0" w:color="auto"/>
        <w:bottom w:val="none" w:sz="0" w:space="0" w:color="auto"/>
        <w:right w:val="none" w:sz="0" w:space="0" w:color="auto"/>
      </w:divBdr>
    </w:div>
    <w:div w:id="483666721">
      <w:bodyDiv w:val="1"/>
      <w:marLeft w:val="0"/>
      <w:marRight w:val="0"/>
      <w:marTop w:val="0"/>
      <w:marBottom w:val="0"/>
      <w:divBdr>
        <w:top w:val="none" w:sz="0" w:space="0" w:color="auto"/>
        <w:left w:val="none" w:sz="0" w:space="0" w:color="auto"/>
        <w:bottom w:val="none" w:sz="0" w:space="0" w:color="auto"/>
        <w:right w:val="none" w:sz="0" w:space="0" w:color="auto"/>
      </w:divBdr>
    </w:div>
    <w:div w:id="485827863">
      <w:bodyDiv w:val="1"/>
      <w:marLeft w:val="0"/>
      <w:marRight w:val="0"/>
      <w:marTop w:val="0"/>
      <w:marBottom w:val="0"/>
      <w:divBdr>
        <w:top w:val="none" w:sz="0" w:space="0" w:color="auto"/>
        <w:left w:val="none" w:sz="0" w:space="0" w:color="auto"/>
        <w:bottom w:val="none" w:sz="0" w:space="0" w:color="auto"/>
        <w:right w:val="none" w:sz="0" w:space="0" w:color="auto"/>
      </w:divBdr>
    </w:div>
    <w:div w:id="488985925">
      <w:bodyDiv w:val="1"/>
      <w:marLeft w:val="0"/>
      <w:marRight w:val="0"/>
      <w:marTop w:val="0"/>
      <w:marBottom w:val="0"/>
      <w:divBdr>
        <w:top w:val="none" w:sz="0" w:space="0" w:color="auto"/>
        <w:left w:val="none" w:sz="0" w:space="0" w:color="auto"/>
        <w:bottom w:val="none" w:sz="0" w:space="0" w:color="auto"/>
        <w:right w:val="none" w:sz="0" w:space="0" w:color="auto"/>
      </w:divBdr>
    </w:div>
    <w:div w:id="494803968">
      <w:bodyDiv w:val="1"/>
      <w:marLeft w:val="0"/>
      <w:marRight w:val="0"/>
      <w:marTop w:val="0"/>
      <w:marBottom w:val="0"/>
      <w:divBdr>
        <w:top w:val="none" w:sz="0" w:space="0" w:color="auto"/>
        <w:left w:val="none" w:sz="0" w:space="0" w:color="auto"/>
        <w:bottom w:val="none" w:sz="0" w:space="0" w:color="auto"/>
        <w:right w:val="none" w:sz="0" w:space="0" w:color="auto"/>
      </w:divBdr>
    </w:div>
    <w:div w:id="495649365">
      <w:bodyDiv w:val="1"/>
      <w:marLeft w:val="0"/>
      <w:marRight w:val="0"/>
      <w:marTop w:val="0"/>
      <w:marBottom w:val="0"/>
      <w:divBdr>
        <w:top w:val="none" w:sz="0" w:space="0" w:color="auto"/>
        <w:left w:val="none" w:sz="0" w:space="0" w:color="auto"/>
        <w:bottom w:val="none" w:sz="0" w:space="0" w:color="auto"/>
        <w:right w:val="none" w:sz="0" w:space="0" w:color="auto"/>
      </w:divBdr>
    </w:div>
    <w:div w:id="505903175">
      <w:bodyDiv w:val="1"/>
      <w:marLeft w:val="0"/>
      <w:marRight w:val="0"/>
      <w:marTop w:val="0"/>
      <w:marBottom w:val="0"/>
      <w:divBdr>
        <w:top w:val="none" w:sz="0" w:space="0" w:color="auto"/>
        <w:left w:val="none" w:sz="0" w:space="0" w:color="auto"/>
        <w:bottom w:val="none" w:sz="0" w:space="0" w:color="auto"/>
        <w:right w:val="none" w:sz="0" w:space="0" w:color="auto"/>
      </w:divBdr>
    </w:div>
    <w:div w:id="536553173">
      <w:bodyDiv w:val="1"/>
      <w:marLeft w:val="0"/>
      <w:marRight w:val="0"/>
      <w:marTop w:val="0"/>
      <w:marBottom w:val="0"/>
      <w:divBdr>
        <w:top w:val="none" w:sz="0" w:space="0" w:color="auto"/>
        <w:left w:val="none" w:sz="0" w:space="0" w:color="auto"/>
        <w:bottom w:val="none" w:sz="0" w:space="0" w:color="auto"/>
        <w:right w:val="none" w:sz="0" w:space="0" w:color="auto"/>
      </w:divBdr>
    </w:div>
    <w:div w:id="538779051">
      <w:bodyDiv w:val="1"/>
      <w:marLeft w:val="0"/>
      <w:marRight w:val="0"/>
      <w:marTop w:val="0"/>
      <w:marBottom w:val="0"/>
      <w:divBdr>
        <w:top w:val="none" w:sz="0" w:space="0" w:color="auto"/>
        <w:left w:val="none" w:sz="0" w:space="0" w:color="auto"/>
        <w:bottom w:val="none" w:sz="0" w:space="0" w:color="auto"/>
        <w:right w:val="none" w:sz="0" w:space="0" w:color="auto"/>
      </w:divBdr>
    </w:div>
    <w:div w:id="557204907">
      <w:bodyDiv w:val="1"/>
      <w:marLeft w:val="0"/>
      <w:marRight w:val="0"/>
      <w:marTop w:val="0"/>
      <w:marBottom w:val="0"/>
      <w:divBdr>
        <w:top w:val="none" w:sz="0" w:space="0" w:color="auto"/>
        <w:left w:val="none" w:sz="0" w:space="0" w:color="auto"/>
        <w:bottom w:val="none" w:sz="0" w:space="0" w:color="auto"/>
        <w:right w:val="none" w:sz="0" w:space="0" w:color="auto"/>
      </w:divBdr>
    </w:div>
    <w:div w:id="557211517">
      <w:bodyDiv w:val="1"/>
      <w:marLeft w:val="0"/>
      <w:marRight w:val="0"/>
      <w:marTop w:val="0"/>
      <w:marBottom w:val="0"/>
      <w:divBdr>
        <w:top w:val="none" w:sz="0" w:space="0" w:color="auto"/>
        <w:left w:val="none" w:sz="0" w:space="0" w:color="auto"/>
        <w:bottom w:val="none" w:sz="0" w:space="0" w:color="auto"/>
        <w:right w:val="none" w:sz="0" w:space="0" w:color="auto"/>
      </w:divBdr>
    </w:div>
    <w:div w:id="575626357">
      <w:bodyDiv w:val="1"/>
      <w:marLeft w:val="0"/>
      <w:marRight w:val="0"/>
      <w:marTop w:val="0"/>
      <w:marBottom w:val="0"/>
      <w:divBdr>
        <w:top w:val="none" w:sz="0" w:space="0" w:color="auto"/>
        <w:left w:val="none" w:sz="0" w:space="0" w:color="auto"/>
        <w:bottom w:val="none" w:sz="0" w:space="0" w:color="auto"/>
        <w:right w:val="none" w:sz="0" w:space="0" w:color="auto"/>
      </w:divBdr>
    </w:div>
    <w:div w:id="579558629">
      <w:bodyDiv w:val="1"/>
      <w:marLeft w:val="0"/>
      <w:marRight w:val="0"/>
      <w:marTop w:val="0"/>
      <w:marBottom w:val="0"/>
      <w:divBdr>
        <w:top w:val="none" w:sz="0" w:space="0" w:color="auto"/>
        <w:left w:val="none" w:sz="0" w:space="0" w:color="auto"/>
        <w:bottom w:val="none" w:sz="0" w:space="0" w:color="auto"/>
        <w:right w:val="none" w:sz="0" w:space="0" w:color="auto"/>
      </w:divBdr>
    </w:div>
    <w:div w:id="594948374">
      <w:bodyDiv w:val="1"/>
      <w:marLeft w:val="0"/>
      <w:marRight w:val="0"/>
      <w:marTop w:val="0"/>
      <w:marBottom w:val="0"/>
      <w:divBdr>
        <w:top w:val="none" w:sz="0" w:space="0" w:color="auto"/>
        <w:left w:val="none" w:sz="0" w:space="0" w:color="auto"/>
        <w:bottom w:val="none" w:sz="0" w:space="0" w:color="auto"/>
        <w:right w:val="none" w:sz="0" w:space="0" w:color="auto"/>
      </w:divBdr>
    </w:div>
    <w:div w:id="598568870">
      <w:bodyDiv w:val="1"/>
      <w:marLeft w:val="0"/>
      <w:marRight w:val="0"/>
      <w:marTop w:val="0"/>
      <w:marBottom w:val="0"/>
      <w:divBdr>
        <w:top w:val="none" w:sz="0" w:space="0" w:color="auto"/>
        <w:left w:val="none" w:sz="0" w:space="0" w:color="auto"/>
        <w:bottom w:val="none" w:sz="0" w:space="0" w:color="auto"/>
        <w:right w:val="none" w:sz="0" w:space="0" w:color="auto"/>
      </w:divBdr>
    </w:div>
    <w:div w:id="612711350">
      <w:bodyDiv w:val="1"/>
      <w:marLeft w:val="0"/>
      <w:marRight w:val="0"/>
      <w:marTop w:val="0"/>
      <w:marBottom w:val="0"/>
      <w:divBdr>
        <w:top w:val="none" w:sz="0" w:space="0" w:color="auto"/>
        <w:left w:val="none" w:sz="0" w:space="0" w:color="auto"/>
        <w:bottom w:val="none" w:sz="0" w:space="0" w:color="auto"/>
        <w:right w:val="none" w:sz="0" w:space="0" w:color="auto"/>
      </w:divBdr>
    </w:div>
    <w:div w:id="622540793">
      <w:bodyDiv w:val="1"/>
      <w:marLeft w:val="0"/>
      <w:marRight w:val="0"/>
      <w:marTop w:val="0"/>
      <w:marBottom w:val="0"/>
      <w:divBdr>
        <w:top w:val="none" w:sz="0" w:space="0" w:color="auto"/>
        <w:left w:val="none" w:sz="0" w:space="0" w:color="auto"/>
        <w:bottom w:val="none" w:sz="0" w:space="0" w:color="auto"/>
        <w:right w:val="none" w:sz="0" w:space="0" w:color="auto"/>
      </w:divBdr>
    </w:div>
    <w:div w:id="623535077">
      <w:bodyDiv w:val="1"/>
      <w:marLeft w:val="0"/>
      <w:marRight w:val="0"/>
      <w:marTop w:val="0"/>
      <w:marBottom w:val="0"/>
      <w:divBdr>
        <w:top w:val="none" w:sz="0" w:space="0" w:color="auto"/>
        <w:left w:val="none" w:sz="0" w:space="0" w:color="auto"/>
        <w:bottom w:val="none" w:sz="0" w:space="0" w:color="auto"/>
        <w:right w:val="none" w:sz="0" w:space="0" w:color="auto"/>
      </w:divBdr>
    </w:div>
    <w:div w:id="625821156">
      <w:bodyDiv w:val="1"/>
      <w:marLeft w:val="0"/>
      <w:marRight w:val="0"/>
      <w:marTop w:val="0"/>
      <w:marBottom w:val="0"/>
      <w:divBdr>
        <w:top w:val="none" w:sz="0" w:space="0" w:color="auto"/>
        <w:left w:val="none" w:sz="0" w:space="0" w:color="auto"/>
        <w:bottom w:val="none" w:sz="0" w:space="0" w:color="auto"/>
        <w:right w:val="none" w:sz="0" w:space="0" w:color="auto"/>
      </w:divBdr>
    </w:div>
    <w:div w:id="630406335">
      <w:bodyDiv w:val="1"/>
      <w:marLeft w:val="0"/>
      <w:marRight w:val="0"/>
      <w:marTop w:val="0"/>
      <w:marBottom w:val="0"/>
      <w:divBdr>
        <w:top w:val="none" w:sz="0" w:space="0" w:color="auto"/>
        <w:left w:val="none" w:sz="0" w:space="0" w:color="auto"/>
        <w:bottom w:val="none" w:sz="0" w:space="0" w:color="auto"/>
        <w:right w:val="none" w:sz="0" w:space="0" w:color="auto"/>
      </w:divBdr>
    </w:div>
    <w:div w:id="630474425">
      <w:bodyDiv w:val="1"/>
      <w:marLeft w:val="0"/>
      <w:marRight w:val="0"/>
      <w:marTop w:val="0"/>
      <w:marBottom w:val="0"/>
      <w:divBdr>
        <w:top w:val="none" w:sz="0" w:space="0" w:color="auto"/>
        <w:left w:val="none" w:sz="0" w:space="0" w:color="auto"/>
        <w:bottom w:val="none" w:sz="0" w:space="0" w:color="auto"/>
        <w:right w:val="none" w:sz="0" w:space="0" w:color="auto"/>
      </w:divBdr>
    </w:div>
    <w:div w:id="641078050">
      <w:bodyDiv w:val="1"/>
      <w:marLeft w:val="0"/>
      <w:marRight w:val="0"/>
      <w:marTop w:val="0"/>
      <w:marBottom w:val="0"/>
      <w:divBdr>
        <w:top w:val="none" w:sz="0" w:space="0" w:color="auto"/>
        <w:left w:val="none" w:sz="0" w:space="0" w:color="auto"/>
        <w:bottom w:val="none" w:sz="0" w:space="0" w:color="auto"/>
        <w:right w:val="none" w:sz="0" w:space="0" w:color="auto"/>
      </w:divBdr>
    </w:div>
    <w:div w:id="646201491">
      <w:bodyDiv w:val="1"/>
      <w:marLeft w:val="0"/>
      <w:marRight w:val="0"/>
      <w:marTop w:val="0"/>
      <w:marBottom w:val="0"/>
      <w:divBdr>
        <w:top w:val="none" w:sz="0" w:space="0" w:color="auto"/>
        <w:left w:val="none" w:sz="0" w:space="0" w:color="auto"/>
        <w:bottom w:val="none" w:sz="0" w:space="0" w:color="auto"/>
        <w:right w:val="none" w:sz="0" w:space="0" w:color="auto"/>
      </w:divBdr>
    </w:div>
    <w:div w:id="657195598">
      <w:bodyDiv w:val="1"/>
      <w:marLeft w:val="0"/>
      <w:marRight w:val="0"/>
      <w:marTop w:val="0"/>
      <w:marBottom w:val="0"/>
      <w:divBdr>
        <w:top w:val="none" w:sz="0" w:space="0" w:color="auto"/>
        <w:left w:val="none" w:sz="0" w:space="0" w:color="auto"/>
        <w:bottom w:val="none" w:sz="0" w:space="0" w:color="auto"/>
        <w:right w:val="none" w:sz="0" w:space="0" w:color="auto"/>
      </w:divBdr>
    </w:div>
    <w:div w:id="662509385">
      <w:bodyDiv w:val="1"/>
      <w:marLeft w:val="0"/>
      <w:marRight w:val="0"/>
      <w:marTop w:val="0"/>
      <w:marBottom w:val="0"/>
      <w:divBdr>
        <w:top w:val="none" w:sz="0" w:space="0" w:color="auto"/>
        <w:left w:val="none" w:sz="0" w:space="0" w:color="auto"/>
        <w:bottom w:val="none" w:sz="0" w:space="0" w:color="auto"/>
        <w:right w:val="none" w:sz="0" w:space="0" w:color="auto"/>
      </w:divBdr>
    </w:div>
    <w:div w:id="664934640">
      <w:bodyDiv w:val="1"/>
      <w:marLeft w:val="0"/>
      <w:marRight w:val="0"/>
      <w:marTop w:val="0"/>
      <w:marBottom w:val="0"/>
      <w:divBdr>
        <w:top w:val="none" w:sz="0" w:space="0" w:color="auto"/>
        <w:left w:val="none" w:sz="0" w:space="0" w:color="auto"/>
        <w:bottom w:val="none" w:sz="0" w:space="0" w:color="auto"/>
        <w:right w:val="none" w:sz="0" w:space="0" w:color="auto"/>
      </w:divBdr>
    </w:div>
    <w:div w:id="665666818">
      <w:bodyDiv w:val="1"/>
      <w:marLeft w:val="0"/>
      <w:marRight w:val="0"/>
      <w:marTop w:val="0"/>
      <w:marBottom w:val="0"/>
      <w:divBdr>
        <w:top w:val="none" w:sz="0" w:space="0" w:color="auto"/>
        <w:left w:val="none" w:sz="0" w:space="0" w:color="auto"/>
        <w:bottom w:val="none" w:sz="0" w:space="0" w:color="auto"/>
        <w:right w:val="none" w:sz="0" w:space="0" w:color="auto"/>
      </w:divBdr>
    </w:div>
    <w:div w:id="666711732">
      <w:bodyDiv w:val="1"/>
      <w:marLeft w:val="0"/>
      <w:marRight w:val="0"/>
      <w:marTop w:val="0"/>
      <w:marBottom w:val="0"/>
      <w:divBdr>
        <w:top w:val="none" w:sz="0" w:space="0" w:color="auto"/>
        <w:left w:val="none" w:sz="0" w:space="0" w:color="auto"/>
        <w:bottom w:val="none" w:sz="0" w:space="0" w:color="auto"/>
        <w:right w:val="none" w:sz="0" w:space="0" w:color="auto"/>
      </w:divBdr>
    </w:div>
    <w:div w:id="676466580">
      <w:bodyDiv w:val="1"/>
      <w:marLeft w:val="0"/>
      <w:marRight w:val="0"/>
      <w:marTop w:val="0"/>
      <w:marBottom w:val="0"/>
      <w:divBdr>
        <w:top w:val="none" w:sz="0" w:space="0" w:color="auto"/>
        <w:left w:val="none" w:sz="0" w:space="0" w:color="auto"/>
        <w:bottom w:val="none" w:sz="0" w:space="0" w:color="auto"/>
        <w:right w:val="none" w:sz="0" w:space="0" w:color="auto"/>
      </w:divBdr>
    </w:div>
    <w:div w:id="682975826">
      <w:bodyDiv w:val="1"/>
      <w:marLeft w:val="0"/>
      <w:marRight w:val="0"/>
      <w:marTop w:val="0"/>
      <w:marBottom w:val="0"/>
      <w:divBdr>
        <w:top w:val="none" w:sz="0" w:space="0" w:color="auto"/>
        <w:left w:val="none" w:sz="0" w:space="0" w:color="auto"/>
        <w:bottom w:val="none" w:sz="0" w:space="0" w:color="auto"/>
        <w:right w:val="none" w:sz="0" w:space="0" w:color="auto"/>
      </w:divBdr>
    </w:div>
    <w:div w:id="688020596">
      <w:bodyDiv w:val="1"/>
      <w:marLeft w:val="0"/>
      <w:marRight w:val="0"/>
      <w:marTop w:val="0"/>
      <w:marBottom w:val="0"/>
      <w:divBdr>
        <w:top w:val="none" w:sz="0" w:space="0" w:color="auto"/>
        <w:left w:val="none" w:sz="0" w:space="0" w:color="auto"/>
        <w:bottom w:val="none" w:sz="0" w:space="0" w:color="auto"/>
        <w:right w:val="none" w:sz="0" w:space="0" w:color="auto"/>
      </w:divBdr>
    </w:div>
    <w:div w:id="703752194">
      <w:bodyDiv w:val="1"/>
      <w:marLeft w:val="0"/>
      <w:marRight w:val="0"/>
      <w:marTop w:val="0"/>
      <w:marBottom w:val="0"/>
      <w:divBdr>
        <w:top w:val="none" w:sz="0" w:space="0" w:color="auto"/>
        <w:left w:val="none" w:sz="0" w:space="0" w:color="auto"/>
        <w:bottom w:val="none" w:sz="0" w:space="0" w:color="auto"/>
        <w:right w:val="none" w:sz="0" w:space="0" w:color="auto"/>
      </w:divBdr>
    </w:div>
    <w:div w:id="707949514">
      <w:bodyDiv w:val="1"/>
      <w:marLeft w:val="0"/>
      <w:marRight w:val="0"/>
      <w:marTop w:val="0"/>
      <w:marBottom w:val="0"/>
      <w:divBdr>
        <w:top w:val="none" w:sz="0" w:space="0" w:color="auto"/>
        <w:left w:val="none" w:sz="0" w:space="0" w:color="auto"/>
        <w:bottom w:val="none" w:sz="0" w:space="0" w:color="auto"/>
        <w:right w:val="none" w:sz="0" w:space="0" w:color="auto"/>
      </w:divBdr>
    </w:div>
    <w:div w:id="707997249">
      <w:bodyDiv w:val="1"/>
      <w:marLeft w:val="0"/>
      <w:marRight w:val="0"/>
      <w:marTop w:val="0"/>
      <w:marBottom w:val="0"/>
      <w:divBdr>
        <w:top w:val="none" w:sz="0" w:space="0" w:color="auto"/>
        <w:left w:val="none" w:sz="0" w:space="0" w:color="auto"/>
        <w:bottom w:val="none" w:sz="0" w:space="0" w:color="auto"/>
        <w:right w:val="none" w:sz="0" w:space="0" w:color="auto"/>
      </w:divBdr>
    </w:div>
    <w:div w:id="712315847">
      <w:bodyDiv w:val="1"/>
      <w:marLeft w:val="0"/>
      <w:marRight w:val="0"/>
      <w:marTop w:val="0"/>
      <w:marBottom w:val="0"/>
      <w:divBdr>
        <w:top w:val="none" w:sz="0" w:space="0" w:color="auto"/>
        <w:left w:val="none" w:sz="0" w:space="0" w:color="auto"/>
        <w:bottom w:val="none" w:sz="0" w:space="0" w:color="auto"/>
        <w:right w:val="none" w:sz="0" w:space="0" w:color="auto"/>
      </w:divBdr>
    </w:div>
    <w:div w:id="725839148">
      <w:bodyDiv w:val="1"/>
      <w:marLeft w:val="0"/>
      <w:marRight w:val="0"/>
      <w:marTop w:val="0"/>
      <w:marBottom w:val="0"/>
      <w:divBdr>
        <w:top w:val="none" w:sz="0" w:space="0" w:color="auto"/>
        <w:left w:val="none" w:sz="0" w:space="0" w:color="auto"/>
        <w:bottom w:val="none" w:sz="0" w:space="0" w:color="auto"/>
        <w:right w:val="none" w:sz="0" w:space="0" w:color="auto"/>
      </w:divBdr>
    </w:div>
    <w:div w:id="733938048">
      <w:bodyDiv w:val="1"/>
      <w:marLeft w:val="0"/>
      <w:marRight w:val="0"/>
      <w:marTop w:val="0"/>
      <w:marBottom w:val="0"/>
      <w:divBdr>
        <w:top w:val="none" w:sz="0" w:space="0" w:color="auto"/>
        <w:left w:val="none" w:sz="0" w:space="0" w:color="auto"/>
        <w:bottom w:val="none" w:sz="0" w:space="0" w:color="auto"/>
        <w:right w:val="none" w:sz="0" w:space="0" w:color="auto"/>
      </w:divBdr>
    </w:div>
    <w:div w:id="741684491">
      <w:bodyDiv w:val="1"/>
      <w:marLeft w:val="0"/>
      <w:marRight w:val="0"/>
      <w:marTop w:val="0"/>
      <w:marBottom w:val="0"/>
      <w:divBdr>
        <w:top w:val="none" w:sz="0" w:space="0" w:color="auto"/>
        <w:left w:val="none" w:sz="0" w:space="0" w:color="auto"/>
        <w:bottom w:val="none" w:sz="0" w:space="0" w:color="auto"/>
        <w:right w:val="none" w:sz="0" w:space="0" w:color="auto"/>
      </w:divBdr>
    </w:div>
    <w:div w:id="744573249">
      <w:bodyDiv w:val="1"/>
      <w:marLeft w:val="0"/>
      <w:marRight w:val="0"/>
      <w:marTop w:val="0"/>
      <w:marBottom w:val="0"/>
      <w:divBdr>
        <w:top w:val="none" w:sz="0" w:space="0" w:color="auto"/>
        <w:left w:val="none" w:sz="0" w:space="0" w:color="auto"/>
        <w:bottom w:val="none" w:sz="0" w:space="0" w:color="auto"/>
        <w:right w:val="none" w:sz="0" w:space="0" w:color="auto"/>
      </w:divBdr>
    </w:div>
    <w:div w:id="749740917">
      <w:bodyDiv w:val="1"/>
      <w:marLeft w:val="0"/>
      <w:marRight w:val="0"/>
      <w:marTop w:val="0"/>
      <w:marBottom w:val="0"/>
      <w:divBdr>
        <w:top w:val="none" w:sz="0" w:space="0" w:color="auto"/>
        <w:left w:val="none" w:sz="0" w:space="0" w:color="auto"/>
        <w:bottom w:val="none" w:sz="0" w:space="0" w:color="auto"/>
        <w:right w:val="none" w:sz="0" w:space="0" w:color="auto"/>
      </w:divBdr>
    </w:div>
    <w:div w:id="752582179">
      <w:bodyDiv w:val="1"/>
      <w:marLeft w:val="0"/>
      <w:marRight w:val="0"/>
      <w:marTop w:val="0"/>
      <w:marBottom w:val="0"/>
      <w:divBdr>
        <w:top w:val="none" w:sz="0" w:space="0" w:color="auto"/>
        <w:left w:val="none" w:sz="0" w:space="0" w:color="auto"/>
        <w:bottom w:val="none" w:sz="0" w:space="0" w:color="auto"/>
        <w:right w:val="none" w:sz="0" w:space="0" w:color="auto"/>
      </w:divBdr>
    </w:div>
    <w:div w:id="768698224">
      <w:bodyDiv w:val="1"/>
      <w:marLeft w:val="0"/>
      <w:marRight w:val="0"/>
      <w:marTop w:val="0"/>
      <w:marBottom w:val="0"/>
      <w:divBdr>
        <w:top w:val="none" w:sz="0" w:space="0" w:color="auto"/>
        <w:left w:val="none" w:sz="0" w:space="0" w:color="auto"/>
        <w:bottom w:val="none" w:sz="0" w:space="0" w:color="auto"/>
        <w:right w:val="none" w:sz="0" w:space="0" w:color="auto"/>
      </w:divBdr>
    </w:div>
    <w:div w:id="770466121">
      <w:bodyDiv w:val="1"/>
      <w:marLeft w:val="0"/>
      <w:marRight w:val="0"/>
      <w:marTop w:val="0"/>
      <w:marBottom w:val="0"/>
      <w:divBdr>
        <w:top w:val="none" w:sz="0" w:space="0" w:color="auto"/>
        <w:left w:val="none" w:sz="0" w:space="0" w:color="auto"/>
        <w:bottom w:val="none" w:sz="0" w:space="0" w:color="auto"/>
        <w:right w:val="none" w:sz="0" w:space="0" w:color="auto"/>
      </w:divBdr>
    </w:div>
    <w:div w:id="791243316">
      <w:bodyDiv w:val="1"/>
      <w:marLeft w:val="0"/>
      <w:marRight w:val="0"/>
      <w:marTop w:val="0"/>
      <w:marBottom w:val="0"/>
      <w:divBdr>
        <w:top w:val="none" w:sz="0" w:space="0" w:color="auto"/>
        <w:left w:val="none" w:sz="0" w:space="0" w:color="auto"/>
        <w:bottom w:val="none" w:sz="0" w:space="0" w:color="auto"/>
        <w:right w:val="none" w:sz="0" w:space="0" w:color="auto"/>
      </w:divBdr>
    </w:div>
    <w:div w:id="793597799">
      <w:bodyDiv w:val="1"/>
      <w:marLeft w:val="0"/>
      <w:marRight w:val="0"/>
      <w:marTop w:val="0"/>
      <w:marBottom w:val="0"/>
      <w:divBdr>
        <w:top w:val="none" w:sz="0" w:space="0" w:color="auto"/>
        <w:left w:val="none" w:sz="0" w:space="0" w:color="auto"/>
        <w:bottom w:val="none" w:sz="0" w:space="0" w:color="auto"/>
        <w:right w:val="none" w:sz="0" w:space="0" w:color="auto"/>
      </w:divBdr>
    </w:div>
    <w:div w:id="800882536">
      <w:bodyDiv w:val="1"/>
      <w:marLeft w:val="0"/>
      <w:marRight w:val="0"/>
      <w:marTop w:val="0"/>
      <w:marBottom w:val="0"/>
      <w:divBdr>
        <w:top w:val="none" w:sz="0" w:space="0" w:color="auto"/>
        <w:left w:val="none" w:sz="0" w:space="0" w:color="auto"/>
        <w:bottom w:val="none" w:sz="0" w:space="0" w:color="auto"/>
        <w:right w:val="none" w:sz="0" w:space="0" w:color="auto"/>
      </w:divBdr>
    </w:div>
    <w:div w:id="806238742">
      <w:bodyDiv w:val="1"/>
      <w:marLeft w:val="0"/>
      <w:marRight w:val="0"/>
      <w:marTop w:val="0"/>
      <w:marBottom w:val="0"/>
      <w:divBdr>
        <w:top w:val="none" w:sz="0" w:space="0" w:color="auto"/>
        <w:left w:val="none" w:sz="0" w:space="0" w:color="auto"/>
        <w:bottom w:val="none" w:sz="0" w:space="0" w:color="auto"/>
        <w:right w:val="none" w:sz="0" w:space="0" w:color="auto"/>
      </w:divBdr>
    </w:div>
    <w:div w:id="816259276">
      <w:bodyDiv w:val="1"/>
      <w:marLeft w:val="0"/>
      <w:marRight w:val="0"/>
      <w:marTop w:val="0"/>
      <w:marBottom w:val="0"/>
      <w:divBdr>
        <w:top w:val="none" w:sz="0" w:space="0" w:color="auto"/>
        <w:left w:val="none" w:sz="0" w:space="0" w:color="auto"/>
        <w:bottom w:val="none" w:sz="0" w:space="0" w:color="auto"/>
        <w:right w:val="none" w:sz="0" w:space="0" w:color="auto"/>
      </w:divBdr>
    </w:div>
    <w:div w:id="821626609">
      <w:bodyDiv w:val="1"/>
      <w:marLeft w:val="0"/>
      <w:marRight w:val="0"/>
      <w:marTop w:val="0"/>
      <w:marBottom w:val="0"/>
      <w:divBdr>
        <w:top w:val="none" w:sz="0" w:space="0" w:color="auto"/>
        <w:left w:val="none" w:sz="0" w:space="0" w:color="auto"/>
        <w:bottom w:val="none" w:sz="0" w:space="0" w:color="auto"/>
        <w:right w:val="none" w:sz="0" w:space="0" w:color="auto"/>
      </w:divBdr>
    </w:div>
    <w:div w:id="828714952">
      <w:bodyDiv w:val="1"/>
      <w:marLeft w:val="0"/>
      <w:marRight w:val="0"/>
      <w:marTop w:val="0"/>
      <w:marBottom w:val="0"/>
      <w:divBdr>
        <w:top w:val="none" w:sz="0" w:space="0" w:color="auto"/>
        <w:left w:val="none" w:sz="0" w:space="0" w:color="auto"/>
        <w:bottom w:val="none" w:sz="0" w:space="0" w:color="auto"/>
        <w:right w:val="none" w:sz="0" w:space="0" w:color="auto"/>
      </w:divBdr>
    </w:div>
    <w:div w:id="851838255">
      <w:bodyDiv w:val="1"/>
      <w:marLeft w:val="0"/>
      <w:marRight w:val="0"/>
      <w:marTop w:val="0"/>
      <w:marBottom w:val="0"/>
      <w:divBdr>
        <w:top w:val="none" w:sz="0" w:space="0" w:color="auto"/>
        <w:left w:val="none" w:sz="0" w:space="0" w:color="auto"/>
        <w:bottom w:val="none" w:sz="0" w:space="0" w:color="auto"/>
        <w:right w:val="none" w:sz="0" w:space="0" w:color="auto"/>
      </w:divBdr>
    </w:div>
    <w:div w:id="854805555">
      <w:bodyDiv w:val="1"/>
      <w:marLeft w:val="0"/>
      <w:marRight w:val="0"/>
      <w:marTop w:val="0"/>
      <w:marBottom w:val="0"/>
      <w:divBdr>
        <w:top w:val="none" w:sz="0" w:space="0" w:color="auto"/>
        <w:left w:val="none" w:sz="0" w:space="0" w:color="auto"/>
        <w:bottom w:val="none" w:sz="0" w:space="0" w:color="auto"/>
        <w:right w:val="none" w:sz="0" w:space="0" w:color="auto"/>
      </w:divBdr>
    </w:div>
    <w:div w:id="860123563">
      <w:bodyDiv w:val="1"/>
      <w:marLeft w:val="0"/>
      <w:marRight w:val="0"/>
      <w:marTop w:val="0"/>
      <w:marBottom w:val="0"/>
      <w:divBdr>
        <w:top w:val="none" w:sz="0" w:space="0" w:color="auto"/>
        <w:left w:val="none" w:sz="0" w:space="0" w:color="auto"/>
        <w:bottom w:val="none" w:sz="0" w:space="0" w:color="auto"/>
        <w:right w:val="none" w:sz="0" w:space="0" w:color="auto"/>
      </w:divBdr>
    </w:div>
    <w:div w:id="872620421">
      <w:bodyDiv w:val="1"/>
      <w:marLeft w:val="0"/>
      <w:marRight w:val="0"/>
      <w:marTop w:val="0"/>
      <w:marBottom w:val="0"/>
      <w:divBdr>
        <w:top w:val="none" w:sz="0" w:space="0" w:color="auto"/>
        <w:left w:val="none" w:sz="0" w:space="0" w:color="auto"/>
        <w:bottom w:val="none" w:sz="0" w:space="0" w:color="auto"/>
        <w:right w:val="none" w:sz="0" w:space="0" w:color="auto"/>
      </w:divBdr>
    </w:div>
    <w:div w:id="889149193">
      <w:bodyDiv w:val="1"/>
      <w:marLeft w:val="0"/>
      <w:marRight w:val="0"/>
      <w:marTop w:val="0"/>
      <w:marBottom w:val="0"/>
      <w:divBdr>
        <w:top w:val="none" w:sz="0" w:space="0" w:color="auto"/>
        <w:left w:val="none" w:sz="0" w:space="0" w:color="auto"/>
        <w:bottom w:val="none" w:sz="0" w:space="0" w:color="auto"/>
        <w:right w:val="none" w:sz="0" w:space="0" w:color="auto"/>
      </w:divBdr>
    </w:div>
    <w:div w:id="890577626">
      <w:bodyDiv w:val="1"/>
      <w:marLeft w:val="0"/>
      <w:marRight w:val="0"/>
      <w:marTop w:val="0"/>
      <w:marBottom w:val="0"/>
      <w:divBdr>
        <w:top w:val="none" w:sz="0" w:space="0" w:color="auto"/>
        <w:left w:val="none" w:sz="0" w:space="0" w:color="auto"/>
        <w:bottom w:val="none" w:sz="0" w:space="0" w:color="auto"/>
        <w:right w:val="none" w:sz="0" w:space="0" w:color="auto"/>
      </w:divBdr>
    </w:div>
    <w:div w:id="892277054">
      <w:bodyDiv w:val="1"/>
      <w:marLeft w:val="0"/>
      <w:marRight w:val="0"/>
      <w:marTop w:val="0"/>
      <w:marBottom w:val="0"/>
      <w:divBdr>
        <w:top w:val="none" w:sz="0" w:space="0" w:color="auto"/>
        <w:left w:val="none" w:sz="0" w:space="0" w:color="auto"/>
        <w:bottom w:val="none" w:sz="0" w:space="0" w:color="auto"/>
        <w:right w:val="none" w:sz="0" w:space="0" w:color="auto"/>
      </w:divBdr>
    </w:div>
    <w:div w:id="897209190">
      <w:bodyDiv w:val="1"/>
      <w:marLeft w:val="0"/>
      <w:marRight w:val="0"/>
      <w:marTop w:val="0"/>
      <w:marBottom w:val="0"/>
      <w:divBdr>
        <w:top w:val="none" w:sz="0" w:space="0" w:color="auto"/>
        <w:left w:val="none" w:sz="0" w:space="0" w:color="auto"/>
        <w:bottom w:val="none" w:sz="0" w:space="0" w:color="auto"/>
        <w:right w:val="none" w:sz="0" w:space="0" w:color="auto"/>
      </w:divBdr>
    </w:div>
    <w:div w:id="905451760">
      <w:bodyDiv w:val="1"/>
      <w:marLeft w:val="0"/>
      <w:marRight w:val="0"/>
      <w:marTop w:val="0"/>
      <w:marBottom w:val="0"/>
      <w:divBdr>
        <w:top w:val="none" w:sz="0" w:space="0" w:color="auto"/>
        <w:left w:val="none" w:sz="0" w:space="0" w:color="auto"/>
        <w:bottom w:val="none" w:sz="0" w:space="0" w:color="auto"/>
        <w:right w:val="none" w:sz="0" w:space="0" w:color="auto"/>
      </w:divBdr>
    </w:div>
    <w:div w:id="941912798">
      <w:bodyDiv w:val="1"/>
      <w:marLeft w:val="0"/>
      <w:marRight w:val="0"/>
      <w:marTop w:val="0"/>
      <w:marBottom w:val="0"/>
      <w:divBdr>
        <w:top w:val="none" w:sz="0" w:space="0" w:color="auto"/>
        <w:left w:val="none" w:sz="0" w:space="0" w:color="auto"/>
        <w:bottom w:val="none" w:sz="0" w:space="0" w:color="auto"/>
        <w:right w:val="none" w:sz="0" w:space="0" w:color="auto"/>
      </w:divBdr>
    </w:div>
    <w:div w:id="947391536">
      <w:bodyDiv w:val="1"/>
      <w:marLeft w:val="0"/>
      <w:marRight w:val="0"/>
      <w:marTop w:val="0"/>
      <w:marBottom w:val="0"/>
      <w:divBdr>
        <w:top w:val="none" w:sz="0" w:space="0" w:color="auto"/>
        <w:left w:val="none" w:sz="0" w:space="0" w:color="auto"/>
        <w:bottom w:val="none" w:sz="0" w:space="0" w:color="auto"/>
        <w:right w:val="none" w:sz="0" w:space="0" w:color="auto"/>
      </w:divBdr>
    </w:div>
    <w:div w:id="949820101">
      <w:bodyDiv w:val="1"/>
      <w:marLeft w:val="0"/>
      <w:marRight w:val="0"/>
      <w:marTop w:val="0"/>
      <w:marBottom w:val="0"/>
      <w:divBdr>
        <w:top w:val="none" w:sz="0" w:space="0" w:color="auto"/>
        <w:left w:val="none" w:sz="0" w:space="0" w:color="auto"/>
        <w:bottom w:val="none" w:sz="0" w:space="0" w:color="auto"/>
        <w:right w:val="none" w:sz="0" w:space="0" w:color="auto"/>
      </w:divBdr>
    </w:div>
    <w:div w:id="975648347">
      <w:bodyDiv w:val="1"/>
      <w:marLeft w:val="0"/>
      <w:marRight w:val="0"/>
      <w:marTop w:val="0"/>
      <w:marBottom w:val="0"/>
      <w:divBdr>
        <w:top w:val="none" w:sz="0" w:space="0" w:color="auto"/>
        <w:left w:val="none" w:sz="0" w:space="0" w:color="auto"/>
        <w:bottom w:val="none" w:sz="0" w:space="0" w:color="auto"/>
        <w:right w:val="none" w:sz="0" w:space="0" w:color="auto"/>
      </w:divBdr>
    </w:div>
    <w:div w:id="979267442">
      <w:bodyDiv w:val="1"/>
      <w:marLeft w:val="0"/>
      <w:marRight w:val="0"/>
      <w:marTop w:val="0"/>
      <w:marBottom w:val="0"/>
      <w:divBdr>
        <w:top w:val="none" w:sz="0" w:space="0" w:color="auto"/>
        <w:left w:val="none" w:sz="0" w:space="0" w:color="auto"/>
        <w:bottom w:val="none" w:sz="0" w:space="0" w:color="auto"/>
        <w:right w:val="none" w:sz="0" w:space="0" w:color="auto"/>
      </w:divBdr>
    </w:div>
    <w:div w:id="992829132">
      <w:bodyDiv w:val="1"/>
      <w:marLeft w:val="0"/>
      <w:marRight w:val="0"/>
      <w:marTop w:val="0"/>
      <w:marBottom w:val="0"/>
      <w:divBdr>
        <w:top w:val="none" w:sz="0" w:space="0" w:color="auto"/>
        <w:left w:val="none" w:sz="0" w:space="0" w:color="auto"/>
        <w:bottom w:val="none" w:sz="0" w:space="0" w:color="auto"/>
        <w:right w:val="none" w:sz="0" w:space="0" w:color="auto"/>
      </w:divBdr>
    </w:div>
    <w:div w:id="994066267">
      <w:bodyDiv w:val="1"/>
      <w:marLeft w:val="0"/>
      <w:marRight w:val="0"/>
      <w:marTop w:val="0"/>
      <w:marBottom w:val="0"/>
      <w:divBdr>
        <w:top w:val="none" w:sz="0" w:space="0" w:color="auto"/>
        <w:left w:val="none" w:sz="0" w:space="0" w:color="auto"/>
        <w:bottom w:val="none" w:sz="0" w:space="0" w:color="auto"/>
        <w:right w:val="none" w:sz="0" w:space="0" w:color="auto"/>
      </w:divBdr>
    </w:div>
    <w:div w:id="1009717560">
      <w:bodyDiv w:val="1"/>
      <w:marLeft w:val="0"/>
      <w:marRight w:val="0"/>
      <w:marTop w:val="0"/>
      <w:marBottom w:val="0"/>
      <w:divBdr>
        <w:top w:val="none" w:sz="0" w:space="0" w:color="auto"/>
        <w:left w:val="none" w:sz="0" w:space="0" w:color="auto"/>
        <w:bottom w:val="none" w:sz="0" w:space="0" w:color="auto"/>
        <w:right w:val="none" w:sz="0" w:space="0" w:color="auto"/>
      </w:divBdr>
    </w:div>
    <w:div w:id="1016616001">
      <w:bodyDiv w:val="1"/>
      <w:marLeft w:val="0"/>
      <w:marRight w:val="0"/>
      <w:marTop w:val="0"/>
      <w:marBottom w:val="0"/>
      <w:divBdr>
        <w:top w:val="none" w:sz="0" w:space="0" w:color="auto"/>
        <w:left w:val="none" w:sz="0" w:space="0" w:color="auto"/>
        <w:bottom w:val="none" w:sz="0" w:space="0" w:color="auto"/>
        <w:right w:val="none" w:sz="0" w:space="0" w:color="auto"/>
      </w:divBdr>
    </w:div>
    <w:div w:id="1016812372">
      <w:bodyDiv w:val="1"/>
      <w:marLeft w:val="0"/>
      <w:marRight w:val="0"/>
      <w:marTop w:val="0"/>
      <w:marBottom w:val="0"/>
      <w:divBdr>
        <w:top w:val="none" w:sz="0" w:space="0" w:color="auto"/>
        <w:left w:val="none" w:sz="0" w:space="0" w:color="auto"/>
        <w:bottom w:val="none" w:sz="0" w:space="0" w:color="auto"/>
        <w:right w:val="none" w:sz="0" w:space="0" w:color="auto"/>
      </w:divBdr>
    </w:div>
    <w:div w:id="1024986020">
      <w:bodyDiv w:val="1"/>
      <w:marLeft w:val="0"/>
      <w:marRight w:val="0"/>
      <w:marTop w:val="0"/>
      <w:marBottom w:val="0"/>
      <w:divBdr>
        <w:top w:val="none" w:sz="0" w:space="0" w:color="auto"/>
        <w:left w:val="none" w:sz="0" w:space="0" w:color="auto"/>
        <w:bottom w:val="none" w:sz="0" w:space="0" w:color="auto"/>
        <w:right w:val="none" w:sz="0" w:space="0" w:color="auto"/>
      </w:divBdr>
    </w:div>
    <w:div w:id="1033263053">
      <w:bodyDiv w:val="1"/>
      <w:marLeft w:val="0"/>
      <w:marRight w:val="0"/>
      <w:marTop w:val="0"/>
      <w:marBottom w:val="0"/>
      <w:divBdr>
        <w:top w:val="none" w:sz="0" w:space="0" w:color="auto"/>
        <w:left w:val="none" w:sz="0" w:space="0" w:color="auto"/>
        <w:bottom w:val="none" w:sz="0" w:space="0" w:color="auto"/>
        <w:right w:val="none" w:sz="0" w:space="0" w:color="auto"/>
      </w:divBdr>
    </w:div>
    <w:div w:id="1056393270">
      <w:bodyDiv w:val="1"/>
      <w:marLeft w:val="0"/>
      <w:marRight w:val="0"/>
      <w:marTop w:val="0"/>
      <w:marBottom w:val="0"/>
      <w:divBdr>
        <w:top w:val="none" w:sz="0" w:space="0" w:color="auto"/>
        <w:left w:val="none" w:sz="0" w:space="0" w:color="auto"/>
        <w:bottom w:val="none" w:sz="0" w:space="0" w:color="auto"/>
        <w:right w:val="none" w:sz="0" w:space="0" w:color="auto"/>
      </w:divBdr>
    </w:div>
    <w:div w:id="1059940560">
      <w:bodyDiv w:val="1"/>
      <w:marLeft w:val="0"/>
      <w:marRight w:val="0"/>
      <w:marTop w:val="0"/>
      <w:marBottom w:val="0"/>
      <w:divBdr>
        <w:top w:val="none" w:sz="0" w:space="0" w:color="auto"/>
        <w:left w:val="none" w:sz="0" w:space="0" w:color="auto"/>
        <w:bottom w:val="none" w:sz="0" w:space="0" w:color="auto"/>
        <w:right w:val="none" w:sz="0" w:space="0" w:color="auto"/>
      </w:divBdr>
    </w:div>
    <w:div w:id="1061055766">
      <w:bodyDiv w:val="1"/>
      <w:marLeft w:val="0"/>
      <w:marRight w:val="0"/>
      <w:marTop w:val="0"/>
      <w:marBottom w:val="0"/>
      <w:divBdr>
        <w:top w:val="none" w:sz="0" w:space="0" w:color="auto"/>
        <w:left w:val="none" w:sz="0" w:space="0" w:color="auto"/>
        <w:bottom w:val="none" w:sz="0" w:space="0" w:color="auto"/>
        <w:right w:val="none" w:sz="0" w:space="0" w:color="auto"/>
      </w:divBdr>
    </w:div>
    <w:div w:id="1066295268">
      <w:bodyDiv w:val="1"/>
      <w:marLeft w:val="0"/>
      <w:marRight w:val="0"/>
      <w:marTop w:val="0"/>
      <w:marBottom w:val="0"/>
      <w:divBdr>
        <w:top w:val="none" w:sz="0" w:space="0" w:color="auto"/>
        <w:left w:val="none" w:sz="0" w:space="0" w:color="auto"/>
        <w:bottom w:val="none" w:sz="0" w:space="0" w:color="auto"/>
        <w:right w:val="none" w:sz="0" w:space="0" w:color="auto"/>
      </w:divBdr>
    </w:div>
    <w:div w:id="1075006799">
      <w:bodyDiv w:val="1"/>
      <w:marLeft w:val="0"/>
      <w:marRight w:val="0"/>
      <w:marTop w:val="0"/>
      <w:marBottom w:val="0"/>
      <w:divBdr>
        <w:top w:val="none" w:sz="0" w:space="0" w:color="auto"/>
        <w:left w:val="none" w:sz="0" w:space="0" w:color="auto"/>
        <w:bottom w:val="none" w:sz="0" w:space="0" w:color="auto"/>
        <w:right w:val="none" w:sz="0" w:space="0" w:color="auto"/>
      </w:divBdr>
    </w:div>
    <w:div w:id="1078360502">
      <w:bodyDiv w:val="1"/>
      <w:marLeft w:val="0"/>
      <w:marRight w:val="0"/>
      <w:marTop w:val="0"/>
      <w:marBottom w:val="0"/>
      <w:divBdr>
        <w:top w:val="none" w:sz="0" w:space="0" w:color="auto"/>
        <w:left w:val="none" w:sz="0" w:space="0" w:color="auto"/>
        <w:bottom w:val="none" w:sz="0" w:space="0" w:color="auto"/>
        <w:right w:val="none" w:sz="0" w:space="0" w:color="auto"/>
      </w:divBdr>
    </w:div>
    <w:div w:id="1083255735">
      <w:bodyDiv w:val="1"/>
      <w:marLeft w:val="0"/>
      <w:marRight w:val="0"/>
      <w:marTop w:val="0"/>
      <w:marBottom w:val="0"/>
      <w:divBdr>
        <w:top w:val="none" w:sz="0" w:space="0" w:color="auto"/>
        <w:left w:val="none" w:sz="0" w:space="0" w:color="auto"/>
        <w:bottom w:val="none" w:sz="0" w:space="0" w:color="auto"/>
        <w:right w:val="none" w:sz="0" w:space="0" w:color="auto"/>
      </w:divBdr>
    </w:div>
    <w:div w:id="1087995489">
      <w:bodyDiv w:val="1"/>
      <w:marLeft w:val="0"/>
      <w:marRight w:val="0"/>
      <w:marTop w:val="0"/>
      <w:marBottom w:val="0"/>
      <w:divBdr>
        <w:top w:val="none" w:sz="0" w:space="0" w:color="auto"/>
        <w:left w:val="none" w:sz="0" w:space="0" w:color="auto"/>
        <w:bottom w:val="none" w:sz="0" w:space="0" w:color="auto"/>
        <w:right w:val="none" w:sz="0" w:space="0" w:color="auto"/>
      </w:divBdr>
    </w:div>
    <w:div w:id="1094740273">
      <w:bodyDiv w:val="1"/>
      <w:marLeft w:val="0"/>
      <w:marRight w:val="0"/>
      <w:marTop w:val="0"/>
      <w:marBottom w:val="0"/>
      <w:divBdr>
        <w:top w:val="none" w:sz="0" w:space="0" w:color="auto"/>
        <w:left w:val="none" w:sz="0" w:space="0" w:color="auto"/>
        <w:bottom w:val="none" w:sz="0" w:space="0" w:color="auto"/>
        <w:right w:val="none" w:sz="0" w:space="0" w:color="auto"/>
      </w:divBdr>
    </w:div>
    <w:div w:id="1099721907">
      <w:bodyDiv w:val="1"/>
      <w:marLeft w:val="0"/>
      <w:marRight w:val="0"/>
      <w:marTop w:val="0"/>
      <w:marBottom w:val="0"/>
      <w:divBdr>
        <w:top w:val="none" w:sz="0" w:space="0" w:color="auto"/>
        <w:left w:val="none" w:sz="0" w:space="0" w:color="auto"/>
        <w:bottom w:val="none" w:sz="0" w:space="0" w:color="auto"/>
        <w:right w:val="none" w:sz="0" w:space="0" w:color="auto"/>
      </w:divBdr>
    </w:div>
    <w:div w:id="1100640091">
      <w:bodyDiv w:val="1"/>
      <w:marLeft w:val="0"/>
      <w:marRight w:val="0"/>
      <w:marTop w:val="0"/>
      <w:marBottom w:val="0"/>
      <w:divBdr>
        <w:top w:val="none" w:sz="0" w:space="0" w:color="auto"/>
        <w:left w:val="none" w:sz="0" w:space="0" w:color="auto"/>
        <w:bottom w:val="none" w:sz="0" w:space="0" w:color="auto"/>
        <w:right w:val="none" w:sz="0" w:space="0" w:color="auto"/>
      </w:divBdr>
    </w:div>
    <w:div w:id="1101148469">
      <w:bodyDiv w:val="1"/>
      <w:marLeft w:val="0"/>
      <w:marRight w:val="0"/>
      <w:marTop w:val="0"/>
      <w:marBottom w:val="0"/>
      <w:divBdr>
        <w:top w:val="none" w:sz="0" w:space="0" w:color="auto"/>
        <w:left w:val="none" w:sz="0" w:space="0" w:color="auto"/>
        <w:bottom w:val="none" w:sz="0" w:space="0" w:color="auto"/>
        <w:right w:val="none" w:sz="0" w:space="0" w:color="auto"/>
      </w:divBdr>
    </w:div>
    <w:div w:id="1101493426">
      <w:bodyDiv w:val="1"/>
      <w:marLeft w:val="0"/>
      <w:marRight w:val="0"/>
      <w:marTop w:val="0"/>
      <w:marBottom w:val="0"/>
      <w:divBdr>
        <w:top w:val="none" w:sz="0" w:space="0" w:color="auto"/>
        <w:left w:val="none" w:sz="0" w:space="0" w:color="auto"/>
        <w:bottom w:val="none" w:sz="0" w:space="0" w:color="auto"/>
        <w:right w:val="none" w:sz="0" w:space="0" w:color="auto"/>
      </w:divBdr>
    </w:div>
    <w:div w:id="1109662746">
      <w:bodyDiv w:val="1"/>
      <w:marLeft w:val="0"/>
      <w:marRight w:val="0"/>
      <w:marTop w:val="0"/>
      <w:marBottom w:val="0"/>
      <w:divBdr>
        <w:top w:val="none" w:sz="0" w:space="0" w:color="auto"/>
        <w:left w:val="none" w:sz="0" w:space="0" w:color="auto"/>
        <w:bottom w:val="none" w:sz="0" w:space="0" w:color="auto"/>
        <w:right w:val="none" w:sz="0" w:space="0" w:color="auto"/>
      </w:divBdr>
    </w:div>
    <w:div w:id="1110659662">
      <w:bodyDiv w:val="1"/>
      <w:marLeft w:val="0"/>
      <w:marRight w:val="0"/>
      <w:marTop w:val="0"/>
      <w:marBottom w:val="0"/>
      <w:divBdr>
        <w:top w:val="none" w:sz="0" w:space="0" w:color="auto"/>
        <w:left w:val="none" w:sz="0" w:space="0" w:color="auto"/>
        <w:bottom w:val="none" w:sz="0" w:space="0" w:color="auto"/>
        <w:right w:val="none" w:sz="0" w:space="0" w:color="auto"/>
      </w:divBdr>
    </w:div>
    <w:div w:id="1115369770">
      <w:bodyDiv w:val="1"/>
      <w:marLeft w:val="0"/>
      <w:marRight w:val="0"/>
      <w:marTop w:val="0"/>
      <w:marBottom w:val="0"/>
      <w:divBdr>
        <w:top w:val="none" w:sz="0" w:space="0" w:color="auto"/>
        <w:left w:val="none" w:sz="0" w:space="0" w:color="auto"/>
        <w:bottom w:val="none" w:sz="0" w:space="0" w:color="auto"/>
        <w:right w:val="none" w:sz="0" w:space="0" w:color="auto"/>
      </w:divBdr>
    </w:div>
    <w:div w:id="1122112667">
      <w:bodyDiv w:val="1"/>
      <w:marLeft w:val="0"/>
      <w:marRight w:val="0"/>
      <w:marTop w:val="0"/>
      <w:marBottom w:val="0"/>
      <w:divBdr>
        <w:top w:val="none" w:sz="0" w:space="0" w:color="auto"/>
        <w:left w:val="none" w:sz="0" w:space="0" w:color="auto"/>
        <w:bottom w:val="none" w:sz="0" w:space="0" w:color="auto"/>
        <w:right w:val="none" w:sz="0" w:space="0" w:color="auto"/>
      </w:divBdr>
    </w:div>
    <w:div w:id="1122268739">
      <w:bodyDiv w:val="1"/>
      <w:marLeft w:val="0"/>
      <w:marRight w:val="0"/>
      <w:marTop w:val="0"/>
      <w:marBottom w:val="0"/>
      <w:divBdr>
        <w:top w:val="none" w:sz="0" w:space="0" w:color="auto"/>
        <w:left w:val="none" w:sz="0" w:space="0" w:color="auto"/>
        <w:bottom w:val="none" w:sz="0" w:space="0" w:color="auto"/>
        <w:right w:val="none" w:sz="0" w:space="0" w:color="auto"/>
      </w:divBdr>
    </w:div>
    <w:div w:id="1124040486">
      <w:bodyDiv w:val="1"/>
      <w:marLeft w:val="0"/>
      <w:marRight w:val="0"/>
      <w:marTop w:val="0"/>
      <w:marBottom w:val="0"/>
      <w:divBdr>
        <w:top w:val="none" w:sz="0" w:space="0" w:color="auto"/>
        <w:left w:val="none" w:sz="0" w:space="0" w:color="auto"/>
        <w:bottom w:val="none" w:sz="0" w:space="0" w:color="auto"/>
        <w:right w:val="none" w:sz="0" w:space="0" w:color="auto"/>
      </w:divBdr>
    </w:div>
    <w:div w:id="1127814262">
      <w:bodyDiv w:val="1"/>
      <w:marLeft w:val="0"/>
      <w:marRight w:val="0"/>
      <w:marTop w:val="0"/>
      <w:marBottom w:val="0"/>
      <w:divBdr>
        <w:top w:val="none" w:sz="0" w:space="0" w:color="auto"/>
        <w:left w:val="none" w:sz="0" w:space="0" w:color="auto"/>
        <w:bottom w:val="none" w:sz="0" w:space="0" w:color="auto"/>
        <w:right w:val="none" w:sz="0" w:space="0" w:color="auto"/>
      </w:divBdr>
    </w:div>
    <w:div w:id="1128014408">
      <w:bodyDiv w:val="1"/>
      <w:marLeft w:val="0"/>
      <w:marRight w:val="0"/>
      <w:marTop w:val="0"/>
      <w:marBottom w:val="0"/>
      <w:divBdr>
        <w:top w:val="none" w:sz="0" w:space="0" w:color="auto"/>
        <w:left w:val="none" w:sz="0" w:space="0" w:color="auto"/>
        <w:bottom w:val="none" w:sz="0" w:space="0" w:color="auto"/>
        <w:right w:val="none" w:sz="0" w:space="0" w:color="auto"/>
      </w:divBdr>
    </w:div>
    <w:div w:id="1128160592">
      <w:bodyDiv w:val="1"/>
      <w:marLeft w:val="0"/>
      <w:marRight w:val="0"/>
      <w:marTop w:val="0"/>
      <w:marBottom w:val="0"/>
      <w:divBdr>
        <w:top w:val="none" w:sz="0" w:space="0" w:color="auto"/>
        <w:left w:val="none" w:sz="0" w:space="0" w:color="auto"/>
        <w:bottom w:val="none" w:sz="0" w:space="0" w:color="auto"/>
        <w:right w:val="none" w:sz="0" w:space="0" w:color="auto"/>
      </w:divBdr>
    </w:div>
    <w:div w:id="1138688797">
      <w:bodyDiv w:val="1"/>
      <w:marLeft w:val="0"/>
      <w:marRight w:val="0"/>
      <w:marTop w:val="0"/>
      <w:marBottom w:val="0"/>
      <w:divBdr>
        <w:top w:val="none" w:sz="0" w:space="0" w:color="auto"/>
        <w:left w:val="none" w:sz="0" w:space="0" w:color="auto"/>
        <w:bottom w:val="none" w:sz="0" w:space="0" w:color="auto"/>
        <w:right w:val="none" w:sz="0" w:space="0" w:color="auto"/>
      </w:divBdr>
    </w:div>
    <w:div w:id="1145970530">
      <w:bodyDiv w:val="1"/>
      <w:marLeft w:val="0"/>
      <w:marRight w:val="0"/>
      <w:marTop w:val="0"/>
      <w:marBottom w:val="0"/>
      <w:divBdr>
        <w:top w:val="none" w:sz="0" w:space="0" w:color="auto"/>
        <w:left w:val="none" w:sz="0" w:space="0" w:color="auto"/>
        <w:bottom w:val="none" w:sz="0" w:space="0" w:color="auto"/>
        <w:right w:val="none" w:sz="0" w:space="0" w:color="auto"/>
      </w:divBdr>
    </w:div>
    <w:div w:id="1147554993">
      <w:bodyDiv w:val="1"/>
      <w:marLeft w:val="0"/>
      <w:marRight w:val="0"/>
      <w:marTop w:val="0"/>
      <w:marBottom w:val="0"/>
      <w:divBdr>
        <w:top w:val="none" w:sz="0" w:space="0" w:color="auto"/>
        <w:left w:val="none" w:sz="0" w:space="0" w:color="auto"/>
        <w:bottom w:val="none" w:sz="0" w:space="0" w:color="auto"/>
        <w:right w:val="none" w:sz="0" w:space="0" w:color="auto"/>
      </w:divBdr>
    </w:div>
    <w:div w:id="1151167263">
      <w:bodyDiv w:val="1"/>
      <w:marLeft w:val="0"/>
      <w:marRight w:val="0"/>
      <w:marTop w:val="0"/>
      <w:marBottom w:val="0"/>
      <w:divBdr>
        <w:top w:val="none" w:sz="0" w:space="0" w:color="auto"/>
        <w:left w:val="none" w:sz="0" w:space="0" w:color="auto"/>
        <w:bottom w:val="none" w:sz="0" w:space="0" w:color="auto"/>
        <w:right w:val="none" w:sz="0" w:space="0" w:color="auto"/>
      </w:divBdr>
    </w:div>
    <w:div w:id="1151865992">
      <w:bodyDiv w:val="1"/>
      <w:marLeft w:val="0"/>
      <w:marRight w:val="0"/>
      <w:marTop w:val="0"/>
      <w:marBottom w:val="0"/>
      <w:divBdr>
        <w:top w:val="none" w:sz="0" w:space="0" w:color="auto"/>
        <w:left w:val="none" w:sz="0" w:space="0" w:color="auto"/>
        <w:bottom w:val="none" w:sz="0" w:space="0" w:color="auto"/>
        <w:right w:val="none" w:sz="0" w:space="0" w:color="auto"/>
      </w:divBdr>
    </w:div>
    <w:div w:id="1152604101">
      <w:bodyDiv w:val="1"/>
      <w:marLeft w:val="0"/>
      <w:marRight w:val="0"/>
      <w:marTop w:val="0"/>
      <w:marBottom w:val="0"/>
      <w:divBdr>
        <w:top w:val="none" w:sz="0" w:space="0" w:color="auto"/>
        <w:left w:val="none" w:sz="0" w:space="0" w:color="auto"/>
        <w:bottom w:val="none" w:sz="0" w:space="0" w:color="auto"/>
        <w:right w:val="none" w:sz="0" w:space="0" w:color="auto"/>
      </w:divBdr>
    </w:div>
    <w:div w:id="1166896621">
      <w:bodyDiv w:val="1"/>
      <w:marLeft w:val="0"/>
      <w:marRight w:val="0"/>
      <w:marTop w:val="0"/>
      <w:marBottom w:val="0"/>
      <w:divBdr>
        <w:top w:val="none" w:sz="0" w:space="0" w:color="auto"/>
        <w:left w:val="none" w:sz="0" w:space="0" w:color="auto"/>
        <w:bottom w:val="none" w:sz="0" w:space="0" w:color="auto"/>
        <w:right w:val="none" w:sz="0" w:space="0" w:color="auto"/>
      </w:divBdr>
    </w:div>
    <w:div w:id="1179006052">
      <w:bodyDiv w:val="1"/>
      <w:marLeft w:val="0"/>
      <w:marRight w:val="0"/>
      <w:marTop w:val="0"/>
      <w:marBottom w:val="0"/>
      <w:divBdr>
        <w:top w:val="none" w:sz="0" w:space="0" w:color="auto"/>
        <w:left w:val="none" w:sz="0" w:space="0" w:color="auto"/>
        <w:bottom w:val="none" w:sz="0" w:space="0" w:color="auto"/>
        <w:right w:val="none" w:sz="0" w:space="0" w:color="auto"/>
      </w:divBdr>
    </w:div>
    <w:div w:id="1188711815">
      <w:bodyDiv w:val="1"/>
      <w:marLeft w:val="0"/>
      <w:marRight w:val="0"/>
      <w:marTop w:val="0"/>
      <w:marBottom w:val="0"/>
      <w:divBdr>
        <w:top w:val="none" w:sz="0" w:space="0" w:color="auto"/>
        <w:left w:val="none" w:sz="0" w:space="0" w:color="auto"/>
        <w:bottom w:val="none" w:sz="0" w:space="0" w:color="auto"/>
        <w:right w:val="none" w:sz="0" w:space="0" w:color="auto"/>
      </w:divBdr>
    </w:div>
    <w:div w:id="1190681411">
      <w:bodyDiv w:val="1"/>
      <w:marLeft w:val="0"/>
      <w:marRight w:val="0"/>
      <w:marTop w:val="0"/>
      <w:marBottom w:val="0"/>
      <w:divBdr>
        <w:top w:val="none" w:sz="0" w:space="0" w:color="auto"/>
        <w:left w:val="none" w:sz="0" w:space="0" w:color="auto"/>
        <w:bottom w:val="none" w:sz="0" w:space="0" w:color="auto"/>
        <w:right w:val="none" w:sz="0" w:space="0" w:color="auto"/>
      </w:divBdr>
    </w:div>
    <w:div w:id="1194997741">
      <w:bodyDiv w:val="1"/>
      <w:marLeft w:val="0"/>
      <w:marRight w:val="0"/>
      <w:marTop w:val="0"/>
      <w:marBottom w:val="0"/>
      <w:divBdr>
        <w:top w:val="none" w:sz="0" w:space="0" w:color="auto"/>
        <w:left w:val="none" w:sz="0" w:space="0" w:color="auto"/>
        <w:bottom w:val="none" w:sz="0" w:space="0" w:color="auto"/>
        <w:right w:val="none" w:sz="0" w:space="0" w:color="auto"/>
      </w:divBdr>
    </w:div>
    <w:div w:id="1198273466">
      <w:bodyDiv w:val="1"/>
      <w:marLeft w:val="0"/>
      <w:marRight w:val="0"/>
      <w:marTop w:val="0"/>
      <w:marBottom w:val="0"/>
      <w:divBdr>
        <w:top w:val="none" w:sz="0" w:space="0" w:color="auto"/>
        <w:left w:val="none" w:sz="0" w:space="0" w:color="auto"/>
        <w:bottom w:val="none" w:sz="0" w:space="0" w:color="auto"/>
        <w:right w:val="none" w:sz="0" w:space="0" w:color="auto"/>
      </w:divBdr>
    </w:div>
    <w:div w:id="1202287590">
      <w:bodyDiv w:val="1"/>
      <w:marLeft w:val="0"/>
      <w:marRight w:val="0"/>
      <w:marTop w:val="0"/>
      <w:marBottom w:val="0"/>
      <w:divBdr>
        <w:top w:val="none" w:sz="0" w:space="0" w:color="auto"/>
        <w:left w:val="none" w:sz="0" w:space="0" w:color="auto"/>
        <w:bottom w:val="none" w:sz="0" w:space="0" w:color="auto"/>
        <w:right w:val="none" w:sz="0" w:space="0" w:color="auto"/>
      </w:divBdr>
    </w:div>
    <w:div w:id="1203906873">
      <w:bodyDiv w:val="1"/>
      <w:marLeft w:val="0"/>
      <w:marRight w:val="0"/>
      <w:marTop w:val="0"/>
      <w:marBottom w:val="0"/>
      <w:divBdr>
        <w:top w:val="none" w:sz="0" w:space="0" w:color="auto"/>
        <w:left w:val="none" w:sz="0" w:space="0" w:color="auto"/>
        <w:bottom w:val="none" w:sz="0" w:space="0" w:color="auto"/>
        <w:right w:val="none" w:sz="0" w:space="0" w:color="auto"/>
      </w:divBdr>
    </w:div>
    <w:div w:id="1209804364">
      <w:bodyDiv w:val="1"/>
      <w:marLeft w:val="0"/>
      <w:marRight w:val="0"/>
      <w:marTop w:val="0"/>
      <w:marBottom w:val="0"/>
      <w:divBdr>
        <w:top w:val="none" w:sz="0" w:space="0" w:color="auto"/>
        <w:left w:val="none" w:sz="0" w:space="0" w:color="auto"/>
        <w:bottom w:val="none" w:sz="0" w:space="0" w:color="auto"/>
        <w:right w:val="none" w:sz="0" w:space="0" w:color="auto"/>
      </w:divBdr>
    </w:div>
    <w:div w:id="1212421854">
      <w:bodyDiv w:val="1"/>
      <w:marLeft w:val="0"/>
      <w:marRight w:val="0"/>
      <w:marTop w:val="0"/>
      <w:marBottom w:val="0"/>
      <w:divBdr>
        <w:top w:val="none" w:sz="0" w:space="0" w:color="auto"/>
        <w:left w:val="none" w:sz="0" w:space="0" w:color="auto"/>
        <w:bottom w:val="none" w:sz="0" w:space="0" w:color="auto"/>
        <w:right w:val="none" w:sz="0" w:space="0" w:color="auto"/>
      </w:divBdr>
    </w:div>
    <w:div w:id="1214731930">
      <w:bodyDiv w:val="1"/>
      <w:marLeft w:val="0"/>
      <w:marRight w:val="0"/>
      <w:marTop w:val="0"/>
      <w:marBottom w:val="0"/>
      <w:divBdr>
        <w:top w:val="none" w:sz="0" w:space="0" w:color="auto"/>
        <w:left w:val="none" w:sz="0" w:space="0" w:color="auto"/>
        <w:bottom w:val="none" w:sz="0" w:space="0" w:color="auto"/>
        <w:right w:val="none" w:sz="0" w:space="0" w:color="auto"/>
      </w:divBdr>
    </w:div>
    <w:div w:id="1218391369">
      <w:bodyDiv w:val="1"/>
      <w:marLeft w:val="0"/>
      <w:marRight w:val="0"/>
      <w:marTop w:val="0"/>
      <w:marBottom w:val="0"/>
      <w:divBdr>
        <w:top w:val="none" w:sz="0" w:space="0" w:color="auto"/>
        <w:left w:val="none" w:sz="0" w:space="0" w:color="auto"/>
        <w:bottom w:val="none" w:sz="0" w:space="0" w:color="auto"/>
        <w:right w:val="none" w:sz="0" w:space="0" w:color="auto"/>
      </w:divBdr>
    </w:div>
    <w:div w:id="1235162277">
      <w:bodyDiv w:val="1"/>
      <w:marLeft w:val="0"/>
      <w:marRight w:val="0"/>
      <w:marTop w:val="0"/>
      <w:marBottom w:val="0"/>
      <w:divBdr>
        <w:top w:val="none" w:sz="0" w:space="0" w:color="auto"/>
        <w:left w:val="none" w:sz="0" w:space="0" w:color="auto"/>
        <w:bottom w:val="none" w:sz="0" w:space="0" w:color="auto"/>
        <w:right w:val="none" w:sz="0" w:space="0" w:color="auto"/>
      </w:divBdr>
    </w:div>
    <w:div w:id="1246303702">
      <w:bodyDiv w:val="1"/>
      <w:marLeft w:val="0"/>
      <w:marRight w:val="0"/>
      <w:marTop w:val="0"/>
      <w:marBottom w:val="0"/>
      <w:divBdr>
        <w:top w:val="none" w:sz="0" w:space="0" w:color="auto"/>
        <w:left w:val="none" w:sz="0" w:space="0" w:color="auto"/>
        <w:bottom w:val="none" w:sz="0" w:space="0" w:color="auto"/>
        <w:right w:val="none" w:sz="0" w:space="0" w:color="auto"/>
      </w:divBdr>
    </w:div>
    <w:div w:id="1250385491">
      <w:bodyDiv w:val="1"/>
      <w:marLeft w:val="0"/>
      <w:marRight w:val="0"/>
      <w:marTop w:val="0"/>
      <w:marBottom w:val="0"/>
      <w:divBdr>
        <w:top w:val="none" w:sz="0" w:space="0" w:color="auto"/>
        <w:left w:val="none" w:sz="0" w:space="0" w:color="auto"/>
        <w:bottom w:val="none" w:sz="0" w:space="0" w:color="auto"/>
        <w:right w:val="none" w:sz="0" w:space="0" w:color="auto"/>
      </w:divBdr>
    </w:div>
    <w:div w:id="1255357543">
      <w:bodyDiv w:val="1"/>
      <w:marLeft w:val="0"/>
      <w:marRight w:val="0"/>
      <w:marTop w:val="0"/>
      <w:marBottom w:val="0"/>
      <w:divBdr>
        <w:top w:val="none" w:sz="0" w:space="0" w:color="auto"/>
        <w:left w:val="none" w:sz="0" w:space="0" w:color="auto"/>
        <w:bottom w:val="none" w:sz="0" w:space="0" w:color="auto"/>
        <w:right w:val="none" w:sz="0" w:space="0" w:color="auto"/>
      </w:divBdr>
    </w:div>
    <w:div w:id="1261992130">
      <w:bodyDiv w:val="1"/>
      <w:marLeft w:val="0"/>
      <w:marRight w:val="0"/>
      <w:marTop w:val="0"/>
      <w:marBottom w:val="0"/>
      <w:divBdr>
        <w:top w:val="none" w:sz="0" w:space="0" w:color="auto"/>
        <w:left w:val="none" w:sz="0" w:space="0" w:color="auto"/>
        <w:bottom w:val="none" w:sz="0" w:space="0" w:color="auto"/>
        <w:right w:val="none" w:sz="0" w:space="0" w:color="auto"/>
      </w:divBdr>
    </w:div>
    <w:div w:id="1263143138">
      <w:bodyDiv w:val="1"/>
      <w:marLeft w:val="0"/>
      <w:marRight w:val="0"/>
      <w:marTop w:val="0"/>
      <w:marBottom w:val="0"/>
      <w:divBdr>
        <w:top w:val="none" w:sz="0" w:space="0" w:color="auto"/>
        <w:left w:val="none" w:sz="0" w:space="0" w:color="auto"/>
        <w:bottom w:val="none" w:sz="0" w:space="0" w:color="auto"/>
        <w:right w:val="none" w:sz="0" w:space="0" w:color="auto"/>
      </w:divBdr>
    </w:div>
    <w:div w:id="1275476411">
      <w:bodyDiv w:val="1"/>
      <w:marLeft w:val="0"/>
      <w:marRight w:val="0"/>
      <w:marTop w:val="0"/>
      <w:marBottom w:val="0"/>
      <w:divBdr>
        <w:top w:val="none" w:sz="0" w:space="0" w:color="auto"/>
        <w:left w:val="none" w:sz="0" w:space="0" w:color="auto"/>
        <w:bottom w:val="none" w:sz="0" w:space="0" w:color="auto"/>
        <w:right w:val="none" w:sz="0" w:space="0" w:color="auto"/>
      </w:divBdr>
    </w:div>
    <w:div w:id="1280451105">
      <w:bodyDiv w:val="1"/>
      <w:marLeft w:val="0"/>
      <w:marRight w:val="0"/>
      <w:marTop w:val="0"/>
      <w:marBottom w:val="0"/>
      <w:divBdr>
        <w:top w:val="none" w:sz="0" w:space="0" w:color="auto"/>
        <w:left w:val="none" w:sz="0" w:space="0" w:color="auto"/>
        <w:bottom w:val="none" w:sz="0" w:space="0" w:color="auto"/>
        <w:right w:val="none" w:sz="0" w:space="0" w:color="auto"/>
      </w:divBdr>
    </w:div>
    <w:div w:id="1280918384">
      <w:bodyDiv w:val="1"/>
      <w:marLeft w:val="0"/>
      <w:marRight w:val="0"/>
      <w:marTop w:val="0"/>
      <w:marBottom w:val="0"/>
      <w:divBdr>
        <w:top w:val="none" w:sz="0" w:space="0" w:color="auto"/>
        <w:left w:val="none" w:sz="0" w:space="0" w:color="auto"/>
        <w:bottom w:val="none" w:sz="0" w:space="0" w:color="auto"/>
        <w:right w:val="none" w:sz="0" w:space="0" w:color="auto"/>
      </w:divBdr>
    </w:div>
    <w:div w:id="1286421451">
      <w:bodyDiv w:val="1"/>
      <w:marLeft w:val="0"/>
      <w:marRight w:val="0"/>
      <w:marTop w:val="0"/>
      <w:marBottom w:val="0"/>
      <w:divBdr>
        <w:top w:val="none" w:sz="0" w:space="0" w:color="auto"/>
        <w:left w:val="none" w:sz="0" w:space="0" w:color="auto"/>
        <w:bottom w:val="none" w:sz="0" w:space="0" w:color="auto"/>
        <w:right w:val="none" w:sz="0" w:space="0" w:color="auto"/>
      </w:divBdr>
    </w:div>
    <w:div w:id="1296175247">
      <w:bodyDiv w:val="1"/>
      <w:marLeft w:val="0"/>
      <w:marRight w:val="0"/>
      <w:marTop w:val="0"/>
      <w:marBottom w:val="0"/>
      <w:divBdr>
        <w:top w:val="none" w:sz="0" w:space="0" w:color="auto"/>
        <w:left w:val="none" w:sz="0" w:space="0" w:color="auto"/>
        <w:bottom w:val="none" w:sz="0" w:space="0" w:color="auto"/>
        <w:right w:val="none" w:sz="0" w:space="0" w:color="auto"/>
      </w:divBdr>
    </w:div>
    <w:div w:id="1296985311">
      <w:bodyDiv w:val="1"/>
      <w:marLeft w:val="0"/>
      <w:marRight w:val="0"/>
      <w:marTop w:val="0"/>
      <w:marBottom w:val="0"/>
      <w:divBdr>
        <w:top w:val="none" w:sz="0" w:space="0" w:color="auto"/>
        <w:left w:val="none" w:sz="0" w:space="0" w:color="auto"/>
        <w:bottom w:val="none" w:sz="0" w:space="0" w:color="auto"/>
        <w:right w:val="none" w:sz="0" w:space="0" w:color="auto"/>
      </w:divBdr>
    </w:div>
    <w:div w:id="1298685206">
      <w:bodyDiv w:val="1"/>
      <w:marLeft w:val="0"/>
      <w:marRight w:val="0"/>
      <w:marTop w:val="0"/>
      <w:marBottom w:val="0"/>
      <w:divBdr>
        <w:top w:val="none" w:sz="0" w:space="0" w:color="auto"/>
        <w:left w:val="none" w:sz="0" w:space="0" w:color="auto"/>
        <w:bottom w:val="none" w:sz="0" w:space="0" w:color="auto"/>
        <w:right w:val="none" w:sz="0" w:space="0" w:color="auto"/>
      </w:divBdr>
    </w:div>
    <w:div w:id="1307199671">
      <w:bodyDiv w:val="1"/>
      <w:marLeft w:val="0"/>
      <w:marRight w:val="0"/>
      <w:marTop w:val="0"/>
      <w:marBottom w:val="0"/>
      <w:divBdr>
        <w:top w:val="none" w:sz="0" w:space="0" w:color="auto"/>
        <w:left w:val="none" w:sz="0" w:space="0" w:color="auto"/>
        <w:bottom w:val="none" w:sz="0" w:space="0" w:color="auto"/>
        <w:right w:val="none" w:sz="0" w:space="0" w:color="auto"/>
      </w:divBdr>
    </w:div>
    <w:div w:id="1310093804">
      <w:bodyDiv w:val="1"/>
      <w:marLeft w:val="0"/>
      <w:marRight w:val="0"/>
      <w:marTop w:val="0"/>
      <w:marBottom w:val="0"/>
      <w:divBdr>
        <w:top w:val="none" w:sz="0" w:space="0" w:color="auto"/>
        <w:left w:val="none" w:sz="0" w:space="0" w:color="auto"/>
        <w:bottom w:val="none" w:sz="0" w:space="0" w:color="auto"/>
        <w:right w:val="none" w:sz="0" w:space="0" w:color="auto"/>
      </w:divBdr>
    </w:div>
    <w:div w:id="1314409050">
      <w:bodyDiv w:val="1"/>
      <w:marLeft w:val="0"/>
      <w:marRight w:val="0"/>
      <w:marTop w:val="0"/>
      <w:marBottom w:val="0"/>
      <w:divBdr>
        <w:top w:val="none" w:sz="0" w:space="0" w:color="auto"/>
        <w:left w:val="none" w:sz="0" w:space="0" w:color="auto"/>
        <w:bottom w:val="none" w:sz="0" w:space="0" w:color="auto"/>
        <w:right w:val="none" w:sz="0" w:space="0" w:color="auto"/>
      </w:divBdr>
    </w:div>
    <w:div w:id="1323434006">
      <w:bodyDiv w:val="1"/>
      <w:marLeft w:val="0"/>
      <w:marRight w:val="0"/>
      <w:marTop w:val="0"/>
      <w:marBottom w:val="0"/>
      <w:divBdr>
        <w:top w:val="none" w:sz="0" w:space="0" w:color="auto"/>
        <w:left w:val="none" w:sz="0" w:space="0" w:color="auto"/>
        <w:bottom w:val="none" w:sz="0" w:space="0" w:color="auto"/>
        <w:right w:val="none" w:sz="0" w:space="0" w:color="auto"/>
      </w:divBdr>
    </w:div>
    <w:div w:id="1336684632">
      <w:bodyDiv w:val="1"/>
      <w:marLeft w:val="0"/>
      <w:marRight w:val="0"/>
      <w:marTop w:val="0"/>
      <w:marBottom w:val="0"/>
      <w:divBdr>
        <w:top w:val="none" w:sz="0" w:space="0" w:color="auto"/>
        <w:left w:val="none" w:sz="0" w:space="0" w:color="auto"/>
        <w:bottom w:val="none" w:sz="0" w:space="0" w:color="auto"/>
        <w:right w:val="none" w:sz="0" w:space="0" w:color="auto"/>
      </w:divBdr>
    </w:div>
    <w:div w:id="1344169216">
      <w:bodyDiv w:val="1"/>
      <w:marLeft w:val="0"/>
      <w:marRight w:val="0"/>
      <w:marTop w:val="0"/>
      <w:marBottom w:val="0"/>
      <w:divBdr>
        <w:top w:val="none" w:sz="0" w:space="0" w:color="auto"/>
        <w:left w:val="none" w:sz="0" w:space="0" w:color="auto"/>
        <w:bottom w:val="none" w:sz="0" w:space="0" w:color="auto"/>
        <w:right w:val="none" w:sz="0" w:space="0" w:color="auto"/>
      </w:divBdr>
    </w:div>
    <w:div w:id="1353416030">
      <w:bodyDiv w:val="1"/>
      <w:marLeft w:val="0"/>
      <w:marRight w:val="0"/>
      <w:marTop w:val="0"/>
      <w:marBottom w:val="0"/>
      <w:divBdr>
        <w:top w:val="none" w:sz="0" w:space="0" w:color="auto"/>
        <w:left w:val="none" w:sz="0" w:space="0" w:color="auto"/>
        <w:bottom w:val="none" w:sz="0" w:space="0" w:color="auto"/>
        <w:right w:val="none" w:sz="0" w:space="0" w:color="auto"/>
      </w:divBdr>
    </w:div>
    <w:div w:id="1354653509">
      <w:bodyDiv w:val="1"/>
      <w:marLeft w:val="0"/>
      <w:marRight w:val="0"/>
      <w:marTop w:val="0"/>
      <w:marBottom w:val="0"/>
      <w:divBdr>
        <w:top w:val="none" w:sz="0" w:space="0" w:color="auto"/>
        <w:left w:val="none" w:sz="0" w:space="0" w:color="auto"/>
        <w:bottom w:val="none" w:sz="0" w:space="0" w:color="auto"/>
        <w:right w:val="none" w:sz="0" w:space="0" w:color="auto"/>
      </w:divBdr>
    </w:div>
    <w:div w:id="1358777117">
      <w:bodyDiv w:val="1"/>
      <w:marLeft w:val="0"/>
      <w:marRight w:val="0"/>
      <w:marTop w:val="0"/>
      <w:marBottom w:val="0"/>
      <w:divBdr>
        <w:top w:val="none" w:sz="0" w:space="0" w:color="auto"/>
        <w:left w:val="none" w:sz="0" w:space="0" w:color="auto"/>
        <w:bottom w:val="none" w:sz="0" w:space="0" w:color="auto"/>
        <w:right w:val="none" w:sz="0" w:space="0" w:color="auto"/>
      </w:divBdr>
    </w:div>
    <w:div w:id="1367220702">
      <w:bodyDiv w:val="1"/>
      <w:marLeft w:val="0"/>
      <w:marRight w:val="0"/>
      <w:marTop w:val="0"/>
      <w:marBottom w:val="0"/>
      <w:divBdr>
        <w:top w:val="none" w:sz="0" w:space="0" w:color="auto"/>
        <w:left w:val="none" w:sz="0" w:space="0" w:color="auto"/>
        <w:bottom w:val="none" w:sz="0" w:space="0" w:color="auto"/>
        <w:right w:val="none" w:sz="0" w:space="0" w:color="auto"/>
      </w:divBdr>
    </w:div>
    <w:div w:id="1382248070">
      <w:bodyDiv w:val="1"/>
      <w:marLeft w:val="0"/>
      <w:marRight w:val="0"/>
      <w:marTop w:val="0"/>
      <w:marBottom w:val="0"/>
      <w:divBdr>
        <w:top w:val="none" w:sz="0" w:space="0" w:color="auto"/>
        <w:left w:val="none" w:sz="0" w:space="0" w:color="auto"/>
        <w:bottom w:val="none" w:sz="0" w:space="0" w:color="auto"/>
        <w:right w:val="none" w:sz="0" w:space="0" w:color="auto"/>
      </w:divBdr>
    </w:div>
    <w:div w:id="1393195269">
      <w:bodyDiv w:val="1"/>
      <w:marLeft w:val="0"/>
      <w:marRight w:val="0"/>
      <w:marTop w:val="0"/>
      <w:marBottom w:val="0"/>
      <w:divBdr>
        <w:top w:val="none" w:sz="0" w:space="0" w:color="auto"/>
        <w:left w:val="none" w:sz="0" w:space="0" w:color="auto"/>
        <w:bottom w:val="none" w:sz="0" w:space="0" w:color="auto"/>
        <w:right w:val="none" w:sz="0" w:space="0" w:color="auto"/>
      </w:divBdr>
    </w:div>
    <w:div w:id="1396124329">
      <w:bodyDiv w:val="1"/>
      <w:marLeft w:val="0"/>
      <w:marRight w:val="0"/>
      <w:marTop w:val="0"/>
      <w:marBottom w:val="0"/>
      <w:divBdr>
        <w:top w:val="none" w:sz="0" w:space="0" w:color="auto"/>
        <w:left w:val="none" w:sz="0" w:space="0" w:color="auto"/>
        <w:bottom w:val="none" w:sz="0" w:space="0" w:color="auto"/>
        <w:right w:val="none" w:sz="0" w:space="0" w:color="auto"/>
      </w:divBdr>
    </w:div>
    <w:div w:id="1397969476">
      <w:bodyDiv w:val="1"/>
      <w:marLeft w:val="0"/>
      <w:marRight w:val="0"/>
      <w:marTop w:val="0"/>
      <w:marBottom w:val="0"/>
      <w:divBdr>
        <w:top w:val="none" w:sz="0" w:space="0" w:color="auto"/>
        <w:left w:val="none" w:sz="0" w:space="0" w:color="auto"/>
        <w:bottom w:val="none" w:sz="0" w:space="0" w:color="auto"/>
        <w:right w:val="none" w:sz="0" w:space="0" w:color="auto"/>
      </w:divBdr>
    </w:div>
    <w:div w:id="1402946461">
      <w:bodyDiv w:val="1"/>
      <w:marLeft w:val="0"/>
      <w:marRight w:val="0"/>
      <w:marTop w:val="0"/>
      <w:marBottom w:val="0"/>
      <w:divBdr>
        <w:top w:val="none" w:sz="0" w:space="0" w:color="auto"/>
        <w:left w:val="none" w:sz="0" w:space="0" w:color="auto"/>
        <w:bottom w:val="none" w:sz="0" w:space="0" w:color="auto"/>
        <w:right w:val="none" w:sz="0" w:space="0" w:color="auto"/>
      </w:divBdr>
    </w:div>
    <w:div w:id="1421222693">
      <w:bodyDiv w:val="1"/>
      <w:marLeft w:val="0"/>
      <w:marRight w:val="0"/>
      <w:marTop w:val="0"/>
      <w:marBottom w:val="0"/>
      <w:divBdr>
        <w:top w:val="none" w:sz="0" w:space="0" w:color="auto"/>
        <w:left w:val="none" w:sz="0" w:space="0" w:color="auto"/>
        <w:bottom w:val="none" w:sz="0" w:space="0" w:color="auto"/>
        <w:right w:val="none" w:sz="0" w:space="0" w:color="auto"/>
      </w:divBdr>
    </w:div>
    <w:div w:id="1423835325">
      <w:bodyDiv w:val="1"/>
      <w:marLeft w:val="0"/>
      <w:marRight w:val="0"/>
      <w:marTop w:val="0"/>
      <w:marBottom w:val="0"/>
      <w:divBdr>
        <w:top w:val="none" w:sz="0" w:space="0" w:color="auto"/>
        <w:left w:val="none" w:sz="0" w:space="0" w:color="auto"/>
        <w:bottom w:val="none" w:sz="0" w:space="0" w:color="auto"/>
        <w:right w:val="none" w:sz="0" w:space="0" w:color="auto"/>
      </w:divBdr>
    </w:div>
    <w:div w:id="1431969262">
      <w:bodyDiv w:val="1"/>
      <w:marLeft w:val="0"/>
      <w:marRight w:val="0"/>
      <w:marTop w:val="0"/>
      <w:marBottom w:val="0"/>
      <w:divBdr>
        <w:top w:val="none" w:sz="0" w:space="0" w:color="auto"/>
        <w:left w:val="none" w:sz="0" w:space="0" w:color="auto"/>
        <w:bottom w:val="none" w:sz="0" w:space="0" w:color="auto"/>
        <w:right w:val="none" w:sz="0" w:space="0" w:color="auto"/>
      </w:divBdr>
    </w:div>
    <w:div w:id="1438284607">
      <w:bodyDiv w:val="1"/>
      <w:marLeft w:val="0"/>
      <w:marRight w:val="0"/>
      <w:marTop w:val="0"/>
      <w:marBottom w:val="0"/>
      <w:divBdr>
        <w:top w:val="none" w:sz="0" w:space="0" w:color="auto"/>
        <w:left w:val="none" w:sz="0" w:space="0" w:color="auto"/>
        <w:bottom w:val="none" w:sz="0" w:space="0" w:color="auto"/>
        <w:right w:val="none" w:sz="0" w:space="0" w:color="auto"/>
      </w:divBdr>
    </w:div>
    <w:div w:id="1439982959">
      <w:bodyDiv w:val="1"/>
      <w:marLeft w:val="0"/>
      <w:marRight w:val="0"/>
      <w:marTop w:val="0"/>
      <w:marBottom w:val="0"/>
      <w:divBdr>
        <w:top w:val="none" w:sz="0" w:space="0" w:color="auto"/>
        <w:left w:val="none" w:sz="0" w:space="0" w:color="auto"/>
        <w:bottom w:val="none" w:sz="0" w:space="0" w:color="auto"/>
        <w:right w:val="none" w:sz="0" w:space="0" w:color="auto"/>
      </w:divBdr>
    </w:div>
    <w:div w:id="1449467630">
      <w:bodyDiv w:val="1"/>
      <w:marLeft w:val="0"/>
      <w:marRight w:val="0"/>
      <w:marTop w:val="0"/>
      <w:marBottom w:val="0"/>
      <w:divBdr>
        <w:top w:val="none" w:sz="0" w:space="0" w:color="auto"/>
        <w:left w:val="none" w:sz="0" w:space="0" w:color="auto"/>
        <w:bottom w:val="none" w:sz="0" w:space="0" w:color="auto"/>
        <w:right w:val="none" w:sz="0" w:space="0" w:color="auto"/>
      </w:divBdr>
    </w:div>
    <w:div w:id="1455173223">
      <w:bodyDiv w:val="1"/>
      <w:marLeft w:val="0"/>
      <w:marRight w:val="0"/>
      <w:marTop w:val="0"/>
      <w:marBottom w:val="0"/>
      <w:divBdr>
        <w:top w:val="none" w:sz="0" w:space="0" w:color="auto"/>
        <w:left w:val="none" w:sz="0" w:space="0" w:color="auto"/>
        <w:bottom w:val="none" w:sz="0" w:space="0" w:color="auto"/>
        <w:right w:val="none" w:sz="0" w:space="0" w:color="auto"/>
      </w:divBdr>
    </w:div>
    <w:div w:id="1459956383">
      <w:bodyDiv w:val="1"/>
      <w:marLeft w:val="0"/>
      <w:marRight w:val="0"/>
      <w:marTop w:val="0"/>
      <w:marBottom w:val="0"/>
      <w:divBdr>
        <w:top w:val="none" w:sz="0" w:space="0" w:color="auto"/>
        <w:left w:val="none" w:sz="0" w:space="0" w:color="auto"/>
        <w:bottom w:val="none" w:sz="0" w:space="0" w:color="auto"/>
        <w:right w:val="none" w:sz="0" w:space="0" w:color="auto"/>
      </w:divBdr>
    </w:div>
    <w:div w:id="1468820692">
      <w:bodyDiv w:val="1"/>
      <w:marLeft w:val="0"/>
      <w:marRight w:val="0"/>
      <w:marTop w:val="0"/>
      <w:marBottom w:val="0"/>
      <w:divBdr>
        <w:top w:val="none" w:sz="0" w:space="0" w:color="auto"/>
        <w:left w:val="none" w:sz="0" w:space="0" w:color="auto"/>
        <w:bottom w:val="none" w:sz="0" w:space="0" w:color="auto"/>
        <w:right w:val="none" w:sz="0" w:space="0" w:color="auto"/>
      </w:divBdr>
    </w:div>
    <w:div w:id="1471705293">
      <w:bodyDiv w:val="1"/>
      <w:marLeft w:val="0"/>
      <w:marRight w:val="0"/>
      <w:marTop w:val="0"/>
      <w:marBottom w:val="0"/>
      <w:divBdr>
        <w:top w:val="none" w:sz="0" w:space="0" w:color="auto"/>
        <w:left w:val="none" w:sz="0" w:space="0" w:color="auto"/>
        <w:bottom w:val="none" w:sz="0" w:space="0" w:color="auto"/>
        <w:right w:val="none" w:sz="0" w:space="0" w:color="auto"/>
      </w:divBdr>
    </w:div>
    <w:div w:id="1484933688">
      <w:bodyDiv w:val="1"/>
      <w:marLeft w:val="0"/>
      <w:marRight w:val="0"/>
      <w:marTop w:val="0"/>
      <w:marBottom w:val="0"/>
      <w:divBdr>
        <w:top w:val="none" w:sz="0" w:space="0" w:color="auto"/>
        <w:left w:val="none" w:sz="0" w:space="0" w:color="auto"/>
        <w:bottom w:val="none" w:sz="0" w:space="0" w:color="auto"/>
        <w:right w:val="none" w:sz="0" w:space="0" w:color="auto"/>
      </w:divBdr>
    </w:div>
    <w:div w:id="1487893616">
      <w:bodyDiv w:val="1"/>
      <w:marLeft w:val="0"/>
      <w:marRight w:val="0"/>
      <w:marTop w:val="0"/>
      <w:marBottom w:val="0"/>
      <w:divBdr>
        <w:top w:val="none" w:sz="0" w:space="0" w:color="auto"/>
        <w:left w:val="none" w:sz="0" w:space="0" w:color="auto"/>
        <w:bottom w:val="none" w:sz="0" w:space="0" w:color="auto"/>
        <w:right w:val="none" w:sz="0" w:space="0" w:color="auto"/>
      </w:divBdr>
    </w:div>
    <w:div w:id="1487942214">
      <w:bodyDiv w:val="1"/>
      <w:marLeft w:val="0"/>
      <w:marRight w:val="0"/>
      <w:marTop w:val="0"/>
      <w:marBottom w:val="0"/>
      <w:divBdr>
        <w:top w:val="none" w:sz="0" w:space="0" w:color="auto"/>
        <w:left w:val="none" w:sz="0" w:space="0" w:color="auto"/>
        <w:bottom w:val="none" w:sz="0" w:space="0" w:color="auto"/>
        <w:right w:val="none" w:sz="0" w:space="0" w:color="auto"/>
      </w:divBdr>
    </w:div>
    <w:div w:id="1499272644">
      <w:bodyDiv w:val="1"/>
      <w:marLeft w:val="0"/>
      <w:marRight w:val="0"/>
      <w:marTop w:val="0"/>
      <w:marBottom w:val="0"/>
      <w:divBdr>
        <w:top w:val="none" w:sz="0" w:space="0" w:color="auto"/>
        <w:left w:val="none" w:sz="0" w:space="0" w:color="auto"/>
        <w:bottom w:val="none" w:sz="0" w:space="0" w:color="auto"/>
        <w:right w:val="none" w:sz="0" w:space="0" w:color="auto"/>
      </w:divBdr>
    </w:div>
    <w:div w:id="1506477152">
      <w:bodyDiv w:val="1"/>
      <w:marLeft w:val="0"/>
      <w:marRight w:val="0"/>
      <w:marTop w:val="0"/>
      <w:marBottom w:val="0"/>
      <w:divBdr>
        <w:top w:val="none" w:sz="0" w:space="0" w:color="auto"/>
        <w:left w:val="none" w:sz="0" w:space="0" w:color="auto"/>
        <w:bottom w:val="none" w:sz="0" w:space="0" w:color="auto"/>
        <w:right w:val="none" w:sz="0" w:space="0" w:color="auto"/>
      </w:divBdr>
    </w:div>
    <w:div w:id="1509559146">
      <w:bodyDiv w:val="1"/>
      <w:marLeft w:val="0"/>
      <w:marRight w:val="0"/>
      <w:marTop w:val="0"/>
      <w:marBottom w:val="0"/>
      <w:divBdr>
        <w:top w:val="none" w:sz="0" w:space="0" w:color="auto"/>
        <w:left w:val="none" w:sz="0" w:space="0" w:color="auto"/>
        <w:bottom w:val="none" w:sz="0" w:space="0" w:color="auto"/>
        <w:right w:val="none" w:sz="0" w:space="0" w:color="auto"/>
      </w:divBdr>
    </w:div>
    <w:div w:id="1511988755">
      <w:bodyDiv w:val="1"/>
      <w:marLeft w:val="0"/>
      <w:marRight w:val="0"/>
      <w:marTop w:val="0"/>
      <w:marBottom w:val="0"/>
      <w:divBdr>
        <w:top w:val="none" w:sz="0" w:space="0" w:color="auto"/>
        <w:left w:val="none" w:sz="0" w:space="0" w:color="auto"/>
        <w:bottom w:val="none" w:sz="0" w:space="0" w:color="auto"/>
        <w:right w:val="none" w:sz="0" w:space="0" w:color="auto"/>
      </w:divBdr>
    </w:div>
    <w:div w:id="1513256779">
      <w:bodyDiv w:val="1"/>
      <w:marLeft w:val="0"/>
      <w:marRight w:val="0"/>
      <w:marTop w:val="0"/>
      <w:marBottom w:val="0"/>
      <w:divBdr>
        <w:top w:val="none" w:sz="0" w:space="0" w:color="auto"/>
        <w:left w:val="none" w:sz="0" w:space="0" w:color="auto"/>
        <w:bottom w:val="none" w:sz="0" w:space="0" w:color="auto"/>
        <w:right w:val="none" w:sz="0" w:space="0" w:color="auto"/>
      </w:divBdr>
    </w:div>
    <w:div w:id="1518039801">
      <w:bodyDiv w:val="1"/>
      <w:marLeft w:val="0"/>
      <w:marRight w:val="0"/>
      <w:marTop w:val="0"/>
      <w:marBottom w:val="0"/>
      <w:divBdr>
        <w:top w:val="none" w:sz="0" w:space="0" w:color="auto"/>
        <w:left w:val="none" w:sz="0" w:space="0" w:color="auto"/>
        <w:bottom w:val="none" w:sz="0" w:space="0" w:color="auto"/>
        <w:right w:val="none" w:sz="0" w:space="0" w:color="auto"/>
      </w:divBdr>
    </w:div>
    <w:div w:id="1538859565">
      <w:bodyDiv w:val="1"/>
      <w:marLeft w:val="0"/>
      <w:marRight w:val="0"/>
      <w:marTop w:val="0"/>
      <w:marBottom w:val="0"/>
      <w:divBdr>
        <w:top w:val="none" w:sz="0" w:space="0" w:color="auto"/>
        <w:left w:val="none" w:sz="0" w:space="0" w:color="auto"/>
        <w:bottom w:val="none" w:sz="0" w:space="0" w:color="auto"/>
        <w:right w:val="none" w:sz="0" w:space="0" w:color="auto"/>
      </w:divBdr>
    </w:div>
    <w:div w:id="1540240534">
      <w:bodyDiv w:val="1"/>
      <w:marLeft w:val="0"/>
      <w:marRight w:val="0"/>
      <w:marTop w:val="0"/>
      <w:marBottom w:val="0"/>
      <w:divBdr>
        <w:top w:val="none" w:sz="0" w:space="0" w:color="auto"/>
        <w:left w:val="none" w:sz="0" w:space="0" w:color="auto"/>
        <w:bottom w:val="none" w:sz="0" w:space="0" w:color="auto"/>
        <w:right w:val="none" w:sz="0" w:space="0" w:color="auto"/>
      </w:divBdr>
    </w:div>
    <w:div w:id="1541671945">
      <w:bodyDiv w:val="1"/>
      <w:marLeft w:val="0"/>
      <w:marRight w:val="0"/>
      <w:marTop w:val="0"/>
      <w:marBottom w:val="0"/>
      <w:divBdr>
        <w:top w:val="none" w:sz="0" w:space="0" w:color="auto"/>
        <w:left w:val="none" w:sz="0" w:space="0" w:color="auto"/>
        <w:bottom w:val="none" w:sz="0" w:space="0" w:color="auto"/>
        <w:right w:val="none" w:sz="0" w:space="0" w:color="auto"/>
      </w:divBdr>
    </w:div>
    <w:div w:id="1541897890">
      <w:bodyDiv w:val="1"/>
      <w:marLeft w:val="0"/>
      <w:marRight w:val="0"/>
      <w:marTop w:val="0"/>
      <w:marBottom w:val="0"/>
      <w:divBdr>
        <w:top w:val="none" w:sz="0" w:space="0" w:color="auto"/>
        <w:left w:val="none" w:sz="0" w:space="0" w:color="auto"/>
        <w:bottom w:val="none" w:sz="0" w:space="0" w:color="auto"/>
        <w:right w:val="none" w:sz="0" w:space="0" w:color="auto"/>
      </w:divBdr>
    </w:div>
    <w:div w:id="1566186605">
      <w:bodyDiv w:val="1"/>
      <w:marLeft w:val="0"/>
      <w:marRight w:val="0"/>
      <w:marTop w:val="0"/>
      <w:marBottom w:val="0"/>
      <w:divBdr>
        <w:top w:val="none" w:sz="0" w:space="0" w:color="auto"/>
        <w:left w:val="none" w:sz="0" w:space="0" w:color="auto"/>
        <w:bottom w:val="none" w:sz="0" w:space="0" w:color="auto"/>
        <w:right w:val="none" w:sz="0" w:space="0" w:color="auto"/>
      </w:divBdr>
    </w:div>
    <w:div w:id="1569417348">
      <w:bodyDiv w:val="1"/>
      <w:marLeft w:val="0"/>
      <w:marRight w:val="0"/>
      <w:marTop w:val="0"/>
      <w:marBottom w:val="0"/>
      <w:divBdr>
        <w:top w:val="none" w:sz="0" w:space="0" w:color="auto"/>
        <w:left w:val="none" w:sz="0" w:space="0" w:color="auto"/>
        <w:bottom w:val="none" w:sz="0" w:space="0" w:color="auto"/>
        <w:right w:val="none" w:sz="0" w:space="0" w:color="auto"/>
      </w:divBdr>
    </w:div>
    <w:div w:id="1584025102">
      <w:bodyDiv w:val="1"/>
      <w:marLeft w:val="0"/>
      <w:marRight w:val="0"/>
      <w:marTop w:val="0"/>
      <w:marBottom w:val="0"/>
      <w:divBdr>
        <w:top w:val="none" w:sz="0" w:space="0" w:color="auto"/>
        <w:left w:val="none" w:sz="0" w:space="0" w:color="auto"/>
        <w:bottom w:val="none" w:sz="0" w:space="0" w:color="auto"/>
        <w:right w:val="none" w:sz="0" w:space="0" w:color="auto"/>
      </w:divBdr>
    </w:div>
    <w:div w:id="1610428002">
      <w:bodyDiv w:val="1"/>
      <w:marLeft w:val="0"/>
      <w:marRight w:val="0"/>
      <w:marTop w:val="0"/>
      <w:marBottom w:val="0"/>
      <w:divBdr>
        <w:top w:val="none" w:sz="0" w:space="0" w:color="auto"/>
        <w:left w:val="none" w:sz="0" w:space="0" w:color="auto"/>
        <w:bottom w:val="none" w:sz="0" w:space="0" w:color="auto"/>
        <w:right w:val="none" w:sz="0" w:space="0" w:color="auto"/>
      </w:divBdr>
    </w:div>
    <w:div w:id="1613054633">
      <w:bodyDiv w:val="1"/>
      <w:marLeft w:val="0"/>
      <w:marRight w:val="0"/>
      <w:marTop w:val="0"/>
      <w:marBottom w:val="0"/>
      <w:divBdr>
        <w:top w:val="none" w:sz="0" w:space="0" w:color="auto"/>
        <w:left w:val="none" w:sz="0" w:space="0" w:color="auto"/>
        <w:bottom w:val="none" w:sz="0" w:space="0" w:color="auto"/>
        <w:right w:val="none" w:sz="0" w:space="0" w:color="auto"/>
      </w:divBdr>
    </w:div>
    <w:div w:id="1634483714">
      <w:bodyDiv w:val="1"/>
      <w:marLeft w:val="0"/>
      <w:marRight w:val="0"/>
      <w:marTop w:val="0"/>
      <w:marBottom w:val="0"/>
      <w:divBdr>
        <w:top w:val="none" w:sz="0" w:space="0" w:color="auto"/>
        <w:left w:val="none" w:sz="0" w:space="0" w:color="auto"/>
        <w:bottom w:val="none" w:sz="0" w:space="0" w:color="auto"/>
        <w:right w:val="none" w:sz="0" w:space="0" w:color="auto"/>
      </w:divBdr>
    </w:div>
    <w:div w:id="1635527973">
      <w:bodyDiv w:val="1"/>
      <w:marLeft w:val="0"/>
      <w:marRight w:val="0"/>
      <w:marTop w:val="0"/>
      <w:marBottom w:val="0"/>
      <w:divBdr>
        <w:top w:val="none" w:sz="0" w:space="0" w:color="auto"/>
        <w:left w:val="none" w:sz="0" w:space="0" w:color="auto"/>
        <w:bottom w:val="none" w:sz="0" w:space="0" w:color="auto"/>
        <w:right w:val="none" w:sz="0" w:space="0" w:color="auto"/>
      </w:divBdr>
    </w:div>
    <w:div w:id="1642030754">
      <w:bodyDiv w:val="1"/>
      <w:marLeft w:val="0"/>
      <w:marRight w:val="0"/>
      <w:marTop w:val="0"/>
      <w:marBottom w:val="0"/>
      <w:divBdr>
        <w:top w:val="none" w:sz="0" w:space="0" w:color="auto"/>
        <w:left w:val="none" w:sz="0" w:space="0" w:color="auto"/>
        <w:bottom w:val="none" w:sz="0" w:space="0" w:color="auto"/>
        <w:right w:val="none" w:sz="0" w:space="0" w:color="auto"/>
      </w:divBdr>
    </w:div>
    <w:div w:id="1653945001">
      <w:bodyDiv w:val="1"/>
      <w:marLeft w:val="0"/>
      <w:marRight w:val="0"/>
      <w:marTop w:val="0"/>
      <w:marBottom w:val="0"/>
      <w:divBdr>
        <w:top w:val="none" w:sz="0" w:space="0" w:color="auto"/>
        <w:left w:val="none" w:sz="0" w:space="0" w:color="auto"/>
        <w:bottom w:val="none" w:sz="0" w:space="0" w:color="auto"/>
        <w:right w:val="none" w:sz="0" w:space="0" w:color="auto"/>
      </w:divBdr>
    </w:div>
    <w:div w:id="1654992072">
      <w:bodyDiv w:val="1"/>
      <w:marLeft w:val="0"/>
      <w:marRight w:val="0"/>
      <w:marTop w:val="0"/>
      <w:marBottom w:val="0"/>
      <w:divBdr>
        <w:top w:val="none" w:sz="0" w:space="0" w:color="auto"/>
        <w:left w:val="none" w:sz="0" w:space="0" w:color="auto"/>
        <w:bottom w:val="none" w:sz="0" w:space="0" w:color="auto"/>
        <w:right w:val="none" w:sz="0" w:space="0" w:color="auto"/>
      </w:divBdr>
    </w:div>
    <w:div w:id="1676835532">
      <w:bodyDiv w:val="1"/>
      <w:marLeft w:val="0"/>
      <w:marRight w:val="0"/>
      <w:marTop w:val="0"/>
      <w:marBottom w:val="0"/>
      <w:divBdr>
        <w:top w:val="none" w:sz="0" w:space="0" w:color="auto"/>
        <w:left w:val="none" w:sz="0" w:space="0" w:color="auto"/>
        <w:bottom w:val="none" w:sz="0" w:space="0" w:color="auto"/>
        <w:right w:val="none" w:sz="0" w:space="0" w:color="auto"/>
      </w:divBdr>
    </w:div>
    <w:div w:id="1682463198">
      <w:bodyDiv w:val="1"/>
      <w:marLeft w:val="0"/>
      <w:marRight w:val="0"/>
      <w:marTop w:val="0"/>
      <w:marBottom w:val="0"/>
      <w:divBdr>
        <w:top w:val="none" w:sz="0" w:space="0" w:color="auto"/>
        <w:left w:val="none" w:sz="0" w:space="0" w:color="auto"/>
        <w:bottom w:val="none" w:sz="0" w:space="0" w:color="auto"/>
        <w:right w:val="none" w:sz="0" w:space="0" w:color="auto"/>
      </w:divBdr>
    </w:div>
    <w:div w:id="1683782283">
      <w:bodyDiv w:val="1"/>
      <w:marLeft w:val="0"/>
      <w:marRight w:val="0"/>
      <w:marTop w:val="0"/>
      <w:marBottom w:val="0"/>
      <w:divBdr>
        <w:top w:val="none" w:sz="0" w:space="0" w:color="auto"/>
        <w:left w:val="none" w:sz="0" w:space="0" w:color="auto"/>
        <w:bottom w:val="none" w:sz="0" w:space="0" w:color="auto"/>
        <w:right w:val="none" w:sz="0" w:space="0" w:color="auto"/>
      </w:divBdr>
    </w:div>
    <w:div w:id="1686521410">
      <w:bodyDiv w:val="1"/>
      <w:marLeft w:val="0"/>
      <w:marRight w:val="0"/>
      <w:marTop w:val="0"/>
      <w:marBottom w:val="0"/>
      <w:divBdr>
        <w:top w:val="none" w:sz="0" w:space="0" w:color="auto"/>
        <w:left w:val="none" w:sz="0" w:space="0" w:color="auto"/>
        <w:bottom w:val="none" w:sz="0" w:space="0" w:color="auto"/>
        <w:right w:val="none" w:sz="0" w:space="0" w:color="auto"/>
      </w:divBdr>
    </w:div>
    <w:div w:id="1688487603">
      <w:bodyDiv w:val="1"/>
      <w:marLeft w:val="0"/>
      <w:marRight w:val="0"/>
      <w:marTop w:val="0"/>
      <w:marBottom w:val="0"/>
      <w:divBdr>
        <w:top w:val="none" w:sz="0" w:space="0" w:color="auto"/>
        <w:left w:val="none" w:sz="0" w:space="0" w:color="auto"/>
        <w:bottom w:val="none" w:sz="0" w:space="0" w:color="auto"/>
        <w:right w:val="none" w:sz="0" w:space="0" w:color="auto"/>
      </w:divBdr>
    </w:div>
    <w:div w:id="1694644160">
      <w:bodyDiv w:val="1"/>
      <w:marLeft w:val="0"/>
      <w:marRight w:val="0"/>
      <w:marTop w:val="0"/>
      <w:marBottom w:val="0"/>
      <w:divBdr>
        <w:top w:val="none" w:sz="0" w:space="0" w:color="auto"/>
        <w:left w:val="none" w:sz="0" w:space="0" w:color="auto"/>
        <w:bottom w:val="none" w:sz="0" w:space="0" w:color="auto"/>
        <w:right w:val="none" w:sz="0" w:space="0" w:color="auto"/>
      </w:divBdr>
    </w:div>
    <w:div w:id="1697272521">
      <w:bodyDiv w:val="1"/>
      <w:marLeft w:val="0"/>
      <w:marRight w:val="0"/>
      <w:marTop w:val="0"/>
      <w:marBottom w:val="0"/>
      <w:divBdr>
        <w:top w:val="none" w:sz="0" w:space="0" w:color="auto"/>
        <w:left w:val="none" w:sz="0" w:space="0" w:color="auto"/>
        <w:bottom w:val="none" w:sz="0" w:space="0" w:color="auto"/>
        <w:right w:val="none" w:sz="0" w:space="0" w:color="auto"/>
      </w:divBdr>
    </w:div>
    <w:div w:id="1705667120">
      <w:bodyDiv w:val="1"/>
      <w:marLeft w:val="0"/>
      <w:marRight w:val="0"/>
      <w:marTop w:val="0"/>
      <w:marBottom w:val="0"/>
      <w:divBdr>
        <w:top w:val="none" w:sz="0" w:space="0" w:color="auto"/>
        <w:left w:val="none" w:sz="0" w:space="0" w:color="auto"/>
        <w:bottom w:val="none" w:sz="0" w:space="0" w:color="auto"/>
        <w:right w:val="none" w:sz="0" w:space="0" w:color="auto"/>
      </w:divBdr>
    </w:div>
    <w:div w:id="1732120112">
      <w:bodyDiv w:val="1"/>
      <w:marLeft w:val="0"/>
      <w:marRight w:val="0"/>
      <w:marTop w:val="0"/>
      <w:marBottom w:val="0"/>
      <w:divBdr>
        <w:top w:val="none" w:sz="0" w:space="0" w:color="auto"/>
        <w:left w:val="none" w:sz="0" w:space="0" w:color="auto"/>
        <w:bottom w:val="none" w:sz="0" w:space="0" w:color="auto"/>
        <w:right w:val="none" w:sz="0" w:space="0" w:color="auto"/>
      </w:divBdr>
    </w:div>
    <w:div w:id="1735859997">
      <w:bodyDiv w:val="1"/>
      <w:marLeft w:val="0"/>
      <w:marRight w:val="0"/>
      <w:marTop w:val="0"/>
      <w:marBottom w:val="0"/>
      <w:divBdr>
        <w:top w:val="none" w:sz="0" w:space="0" w:color="auto"/>
        <w:left w:val="none" w:sz="0" w:space="0" w:color="auto"/>
        <w:bottom w:val="none" w:sz="0" w:space="0" w:color="auto"/>
        <w:right w:val="none" w:sz="0" w:space="0" w:color="auto"/>
      </w:divBdr>
    </w:div>
    <w:div w:id="1737050773">
      <w:bodyDiv w:val="1"/>
      <w:marLeft w:val="0"/>
      <w:marRight w:val="0"/>
      <w:marTop w:val="0"/>
      <w:marBottom w:val="0"/>
      <w:divBdr>
        <w:top w:val="none" w:sz="0" w:space="0" w:color="auto"/>
        <w:left w:val="none" w:sz="0" w:space="0" w:color="auto"/>
        <w:bottom w:val="none" w:sz="0" w:space="0" w:color="auto"/>
        <w:right w:val="none" w:sz="0" w:space="0" w:color="auto"/>
      </w:divBdr>
    </w:div>
    <w:div w:id="1740712475">
      <w:bodyDiv w:val="1"/>
      <w:marLeft w:val="0"/>
      <w:marRight w:val="0"/>
      <w:marTop w:val="0"/>
      <w:marBottom w:val="0"/>
      <w:divBdr>
        <w:top w:val="none" w:sz="0" w:space="0" w:color="auto"/>
        <w:left w:val="none" w:sz="0" w:space="0" w:color="auto"/>
        <w:bottom w:val="none" w:sz="0" w:space="0" w:color="auto"/>
        <w:right w:val="none" w:sz="0" w:space="0" w:color="auto"/>
      </w:divBdr>
    </w:div>
    <w:div w:id="1744332366">
      <w:bodyDiv w:val="1"/>
      <w:marLeft w:val="0"/>
      <w:marRight w:val="0"/>
      <w:marTop w:val="0"/>
      <w:marBottom w:val="0"/>
      <w:divBdr>
        <w:top w:val="none" w:sz="0" w:space="0" w:color="auto"/>
        <w:left w:val="none" w:sz="0" w:space="0" w:color="auto"/>
        <w:bottom w:val="none" w:sz="0" w:space="0" w:color="auto"/>
        <w:right w:val="none" w:sz="0" w:space="0" w:color="auto"/>
      </w:divBdr>
    </w:div>
    <w:div w:id="1751148109">
      <w:bodyDiv w:val="1"/>
      <w:marLeft w:val="0"/>
      <w:marRight w:val="0"/>
      <w:marTop w:val="0"/>
      <w:marBottom w:val="0"/>
      <w:divBdr>
        <w:top w:val="none" w:sz="0" w:space="0" w:color="auto"/>
        <w:left w:val="none" w:sz="0" w:space="0" w:color="auto"/>
        <w:bottom w:val="none" w:sz="0" w:space="0" w:color="auto"/>
        <w:right w:val="none" w:sz="0" w:space="0" w:color="auto"/>
      </w:divBdr>
    </w:div>
    <w:div w:id="1767724806">
      <w:bodyDiv w:val="1"/>
      <w:marLeft w:val="0"/>
      <w:marRight w:val="0"/>
      <w:marTop w:val="0"/>
      <w:marBottom w:val="0"/>
      <w:divBdr>
        <w:top w:val="none" w:sz="0" w:space="0" w:color="auto"/>
        <w:left w:val="none" w:sz="0" w:space="0" w:color="auto"/>
        <w:bottom w:val="none" w:sz="0" w:space="0" w:color="auto"/>
        <w:right w:val="none" w:sz="0" w:space="0" w:color="auto"/>
      </w:divBdr>
    </w:div>
    <w:div w:id="1783307118">
      <w:bodyDiv w:val="1"/>
      <w:marLeft w:val="0"/>
      <w:marRight w:val="0"/>
      <w:marTop w:val="0"/>
      <w:marBottom w:val="0"/>
      <w:divBdr>
        <w:top w:val="none" w:sz="0" w:space="0" w:color="auto"/>
        <w:left w:val="none" w:sz="0" w:space="0" w:color="auto"/>
        <w:bottom w:val="none" w:sz="0" w:space="0" w:color="auto"/>
        <w:right w:val="none" w:sz="0" w:space="0" w:color="auto"/>
      </w:divBdr>
    </w:div>
    <w:div w:id="1787503751">
      <w:bodyDiv w:val="1"/>
      <w:marLeft w:val="0"/>
      <w:marRight w:val="0"/>
      <w:marTop w:val="0"/>
      <w:marBottom w:val="0"/>
      <w:divBdr>
        <w:top w:val="none" w:sz="0" w:space="0" w:color="auto"/>
        <w:left w:val="none" w:sz="0" w:space="0" w:color="auto"/>
        <w:bottom w:val="none" w:sz="0" w:space="0" w:color="auto"/>
        <w:right w:val="none" w:sz="0" w:space="0" w:color="auto"/>
      </w:divBdr>
    </w:div>
    <w:div w:id="1801066224">
      <w:bodyDiv w:val="1"/>
      <w:marLeft w:val="0"/>
      <w:marRight w:val="0"/>
      <w:marTop w:val="0"/>
      <w:marBottom w:val="0"/>
      <w:divBdr>
        <w:top w:val="none" w:sz="0" w:space="0" w:color="auto"/>
        <w:left w:val="none" w:sz="0" w:space="0" w:color="auto"/>
        <w:bottom w:val="none" w:sz="0" w:space="0" w:color="auto"/>
        <w:right w:val="none" w:sz="0" w:space="0" w:color="auto"/>
      </w:divBdr>
    </w:div>
    <w:div w:id="1801148703">
      <w:bodyDiv w:val="1"/>
      <w:marLeft w:val="0"/>
      <w:marRight w:val="0"/>
      <w:marTop w:val="0"/>
      <w:marBottom w:val="0"/>
      <w:divBdr>
        <w:top w:val="none" w:sz="0" w:space="0" w:color="auto"/>
        <w:left w:val="none" w:sz="0" w:space="0" w:color="auto"/>
        <w:bottom w:val="none" w:sz="0" w:space="0" w:color="auto"/>
        <w:right w:val="none" w:sz="0" w:space="0" w:color="auto"/>
      </w:divBdr>
    </w:div>
    <w:div w:id="1807816783">
      <w:bodyDiv w:val="1"/>
      <w:marLeft w:val="0"/>
      <w:marRight w:val="0"/>
      <w:marTop w:val="0"/>
      <w:marBottom w:val="0"/>
      <w:divBdr>
        <w:top w:val="none" w:sz="0" w:space="0" w:color="auto"/>
        <w:left w:val="none" w:sz="0" w:space="0" w:color="auto"/>
        <w:bottom w:val="none" w:sz="0" w:space="0" w:color="auto"/>
        <w:right w:val="none" w:sz="0" w:space="0" w:color="auto"/>
      </w:divBdr>
    </w:div>
    <w:div w:id="1811441932">
      <w:bodyDiv w:val="1"/>
      <w:marLeft w:val="0"/>
      <w:marRight w:val="0"/>
      <w:marTop w:val="0"/>
      <w:marBottom w:val="0"/>
      <w:divBdr>
        <w:top w:val="none" w:sz="0" w:space="0" w:color="auto"/>
        <w:left w:val="none" w:sz="0" w:space="0" w:color="auto"/>
        <w:bottom w:val="none" w:sz="0" w:space="0" w:color="auto"/>
        <w:right w:val="none" w:sz="0" w:space="0" w:color="auto"/>
      </w:divBdr>
    </w:div>
    <w:div w:id="1815028704">
      <w:bodyDiv w:val="1"/>
      <w:marLeft w:val="0"/>
      <w:marRight w:val="0"/>
      <w:marTop w:val="0"/>
      <w:marBottom w:val="0"/>
      <w:divBdr>
        <w:top w:val="none" w:sz="0" w:space="0" w:color="auto"/>
        <w:left w:val="none" w:sz="0" w:space="0" w:color="auto"/>
        <w:bottom w:val="none" w:sz="0" w:space="0" w:color="auto"/>
        <w:right w:val="none" w:sz="0" w:space="0" w:color="auto"/>
      </w:divBdr>
    </w:div>
    <w:div w:id="1837182494">
      <w:bodyDiv w:val="1"/>
      <w:marLeft w:val="0"/>
      <w:marRight w:val="0"/>
      <w:marTop w:val="0"/>
      <w:marBottom w:val="0"/>
      <w:divBdr>
        <w:top w:val="none" w:sz="0" w:space="0" w:color="auto"/>
        <w:left w:val="none" w:sz="0" w:space="0" w:color="auto"/>
        <w:bottom w:val="none" w:sz="0" w:space="0" w:color="auto"/>
        <w:right w:val="none" w:sz="0" w:space="0" w:color="auto"/>
      </w:divBdr>
    </w:div>
    <w:div w:id="1850489281">
      <w:bodyDiv w:val="1"/>
      <w:marLeft w:val="0"/>
      <w:marRight w:val="0"/>
      <w:marTop w:val="0"/>
      <w:marBottom w:val="0"/>
      <w:divBdr>
        <w:top w:val="none" w:sz="0" w:space="0" w:color="auto"/>
        <w:left w:val="none" w:sz="0" w:space="0" w:color="auto"/>
        <w:bottom w:val="none" w:sz="0" w:space="0" w:color="auto"/>
        <w:right w:val="none" w:sz="0" w:space="0" w:color="auto"/>
      </w:divBdr>
    </w:div>
    <w:div w:id="1857112424">
      <w:bodyDiv w:val="1"/>
      <w:marLeft w:val="0"/>
      <w:marRight w:val="0"/>
      <w:marTop w:val="0"/>
      <w:marBottom w:val="0"/>
      <w:divBdr>
        <w:top w:val="none" w:sz="0" w:space="0" w:color="auto"/>
        <w:left w:val="none" w:sz="0" w:space="0" w:color="auto"/>
        <w:bottom w:val="none" w:sz="0" w:space="0" w:color="auto"/>
        <w:right w:val="none" w:sz="0" w:space="0" w:color="auto"/>
      </w:divBdr>
    </w:div>
    <w:div w:id="1862812750">
      <w:bodyDiv w:val="1"/>
      <w:marLeft w:val="0"/>
      <w:marRight w:val="0"/>
      <w:marTop w:val="0"/>
      <w:marBottom w:val="0"/>
      <w:divBdr>
        <w:top w:val="none" w:sz="0" w:space="0" w:color="auto"/>
        <w:left w:val="none" w:sz="0" w:space="0" w:color="auto"/>
        <w:bottom w:val="none" w:sz="0" w:space="0" w:color="auto"/>
        <w:right w:val="none" w:sz="0" w:space="0" w:color="auto"/>
      </w:divBdr>
    </w:div>
    <w:div w:id="1879009039">
      <w:bodyDiv w:val="1"/>
      <w:marLeft w:val="0"/>
      <w:marRight w:val="0"/>
      <w:marTop w:val="0"/>
      <w:marBottom w:val="0"/>
      <w:divBdr>
        <w:top w:val="none" w:sz="0" w:space="0" w:color="auto"/>
        <w:left w:val="none" w:sz="0" w:space="0" w:color="auto"/>
        <w:bottom w:val="none" w:sz="0" w:space="0" w:color="auto"/>
        <w:right w:val="none" w:sz="0" w:space="0" w:color="auto"/>
      </w:divBdr>
    </w:div>
    <w:div w:id="1883400252">
      <w:bodyDiv w:val="1"/>
      <w:marLeft w:val="0"/>
      <w:marRight w:val="0"/>
      <w:marTop w:val="0"/>
      <w:marBottom w:val="0"/>
      <w:divBdr>
        <w:top w:val="none" w:sz="0" w:space="0" w:color="auto"/>
        <w:left w:val="none" w:sz="0" w:space="0" w:color="auto"/>
        <w:bottom w:val="none" w:sz="0" w:space="0" w:color="auto"/>
        <w:right w:val="none" w:sz="0" w:space="0" w:color="auto"/>
      </w:divBdr>
    </w:div>
    <w:div w:id="1890337315">
      <w:bodyDiv w:val="1"/>
      <w:marLeft w:val="0"/>
      <w:marRight w:val="0"/>
      <w:marTop w:val="0"/>
      <w:marBottom w:val="0"/>
      <w:divBdr>
        <w:top w:val="none" w:sz="0" w:space="0" w:color="auto"/>
        <w:left w:val="none" w:sz="0" w:space="0" w:color="auto"/>
        <w:bottom w:val="none" w:sz="0" w:space="0" w:color="auto"/>
        <w:right w:val="none" w:sz="0" w:space="0" w:color="auto"/>
      </w:divBdr>
    </w:div>
    <w:div w:id="1890726570">
      <w:bodyDiv w:val="1"/>
      <w:marLeft w:val="0"/>
      <w:marRight w:val="0"/>
      <w:marTop w:val="0"/>
      <w:marBottom w:val="0"/>
      <w:divBdr>
        <w:top w:val="none" w:sz="0" w:space="0" w:color="auto"/>
        <w:left w:val="none" w:sz="0" w:space="0" w:color="auto"/>
        <w:bottom w:val="none" w:sz="0" w:space="0" w:color="auto"/>
        <w:right w:val="none" w:sz="0" w:space="0" w:color="auto"/>
      </w:divBdr>
    </w:div>
    <w:div w:id="1891769587">
      <w:bodyDiv w:val="1"/>
      <w:marLeft w:val="0"/>
      <w:marRight w:val="0"/>
      <w:marTop w:val="0"/>
      <w:marBottom w:val="0"/>
      <w:divBdr>
        <w:top w:val="none" w:sz="0" w:space="0" w:color="auto"/>
        <w:left w:val="none" w:sz="0" w:space="0" w:color="auto"/>
        <w:bottom w:val="none" w:sz="0" w:space="0" w:color="auto"/>
        <w:right w:val="none" w:sz="0" w:space="0" w:color="auto"/>
      </w:divBdr>
    </w:div>
    <w:div w:id="1904831551">
      <w:bodyDiv w:val="1"/>
      <w:marLeft w:val="0"/>
      <w:marRight w:val="0"/>
      <w:marTop w:val="0"/>
      <w:marBottom w:val="0"/>
      <w:divBdr>
        <w:top w:val="none" w:sz="0" w:space="0" w:color="auto"/>
        <w:left w:val="none" w:sz="0" w:space="0" w:color="auto"/>
        <w:bottom w:val="none" w:sz="0" w:space="0" w:color="auto"/>
        <w:right w:val="none" w:sz="0" w:space="0" w:color="auto"/>
      </w:divBdr>
    </w:div>
    <w:div w:id="1907375163">
      <w:bodyDiv w:val="1"/>
      <w:marLeft w:val="0"/>
      <w:marRight w:val="0"/>
      <w:marTop w:val="0"/>
      <w:marBottom w:val="0"/>
      <w:divBdr>
        <w:top w:val="none" w:sz="0" w:space="0" w:color="auto"/>
        <w:left w:val="none" w:sz="0" w:space="0" w:color="auto"/>
        <w:bottom w:val="none" w:sz="0" w:space="0" w:color="auto"/>
        <w:right w:val="none" w:sz="0" w:space="0" w:color="auto"/>
      </w:divBdr>
    </w:div>
    <w:div w:id="1910386815">
      <w:bodyDiv w:val="1"/>
      <w:marLeft w:val="0"/>
      <w:marRight w:val="0"/>
      <w:marTop w:val="0"/>
      <w:marBottom w:val="0"/>
      <w:divBdr>
        <w:top w:val="none" w:sz="0" w:space="0" w:color="auto"/>
        <w:left w:val="none" w:sz="0" w:space="0" w:color="auto"/>
        <w:bottom w:val="none" w:sz="0" w:space="0" w:color="auto"/>
        <w:right w:val="none" w:sz="0" w:space="0" w:color="auto"/>
      </w:divBdr>
    </w:div>
    <w:div w:id="1922834352">
      <w:bodyDiv w:val="1"/>
      <w:marLeft w:val="0"/>
      <w:marRight w:val="0"/>
      <w:marTop w:val="0"/>
      <w:marBottom w:val="0"/>
      <w:divBdr>
        <w:top w:val="none" w:sz="0" w:space="0" w:color="auto"/>
        <w:left w:val="none" w:sz="0" w:space="0" w:color="auto"/>
        <w:bottom w:val="none" w:sz="0" w:space="0" w:color="auto"/>
        <w:right w:val="none" w:sz="0" w:space="0" w:color="auto"/>
      </w:divBdr>
    </w:div>
    <w:div w:id="1923417993">
      <w:bodyDiv w:val="1"/>
      <w:marLeft w:val="0"/>
      <w:marRight w:val="0"/>
      <w:marTop w:val="0"/>
      <w:marBottom w:val="0"/>
      <w:divBdr>
        <w:top w:val="none" w:sz="0" w:space="0" w:color="auto"/>
        <w:left w:val="none" w:sz="0" w:space="0" w:color="auto"/>
        <w:bottom w:val="none" w:sz="0" w:space="0" w:color="auto"/>
        <w:right w:val="none" w:sz="0" w:space="0" w:color="auto"/>
      </w:divBdr>
    </w:div>
    <w:div w:id="1923483882">
      <w:bodyDiv w:val="1"/>
      <w:marLeft w:val="0"/>
      <w:marRight w:val="0"/>
      <w:marTop w:val="0"/>
      <w:marBottom w:val="0"/>
      <w:divBdr>
        <w:top w:val="none" w:sz="0" w:space="0" w:color="auto"/>
        <w:left w:val="none" w:sz="0" w:space="0" w:color="auto"/>
        <w:bottom w:val="none" w:sz="0" w:space="0" w:color="auto"/>
        <w:right w:val="none" w:sz="0" w:space="0" w:color="auto"/>
      </w:divBdr>
    </w:div>
    <w:div w:id="1928728334">
      <w:bodyDiv w:val="1"/>
      <w:marLeft w:val="0"/>
      <w:marRight w:val="0"/>
      <w:marTop w:val="0"/>
      <w:marBottom w:val="0"/>
      <w:divBdr>
        <w:top w:val="none" w:sz="0" w:space="0" w:color="auto"/>
        <w:left w:val="none" w:sz="0" w:space="0" w:color="auto"/>
        <w:bottom w:val="none" w:sz="0" w:space="0" w:color="auto"/>
        <w:right w:val="none" w:sz="0" w:space="0" w:color="auto"/>
      </w:divBdr>
    </w:div>
    <w:div w:id="1935624575">
      <w:bodyDiv w:val="1"/>
      <w:marLeft w:val="0"/>
      <w:marRight w:val="0"/>
      <w:marTop w:val="0"/>
      <w:marBottom w:val="0"/>
      <w:divBdr>
        <w:top w:val="none" w:sz="0" w:space="0" w:color="auto"/>
        <w:left w:val="none" w:sz="0" w:space="0" w:color="auto"/>
        <w:bottom w:val="none" w:sz="0" w:space="0" w:color="auto"/>
        <w:right w:val="none" w:sz="0" w:space="0" w:color="auto"/>
      </w:divBdr>
    </w:div>
    <w:div w:id="1941259456">
      <w:bodyDiv w:val="1"/>
      <w:marLeft w:val="0"/>
      <w:marRight w:val="0"/>
      <w:marTop w:val="0"/>
      <w:marBottom w:val="0"/>
      <w:divBdr>
        <w:top w:val="none" w:sz="0" w:space="0" w:color="auto"/>
        <w:left w:val="none" w:sz="0" w:space="0" w:color="auto"/>
        <w:bottom w:val="none" w:sz="0" w:space="0" w:color="auto"/>
        <w:right w:val="none" w:sz="0" w:space="0" w:color="auto"/>
      </w:divBdr>
    </w:div>
    <w:div w:id="1943685703">
      <w:bodyDiv w:val="1"/>
      <w:marLeft w:val="0"/>
      <w:marRight w:val="0"/>
      <w:marTop w:val="0"/>
      <w:marBottom w:val="0"/>
      <w:divBdr>
        <w:top w:val="none" w:sz="0" w:space="0" w:color="auto"/>
        <w:left w:val="none" w:sz="0" w:space="0" w:color="auto"/>
        <w:bottom w:val="none" w:sz="0" w:space="0" w:color="auto"/>
        <w:right w:val="none" w:sz="0" w:space="0" w:color="auto"/>
      </w:divBdr>
    </w:div>
    <w:div w:id="1945308963">
      <w:bodyDiv w:val="1"/>
      <w:marLeft w:val="0"/>
      <w:marRight w:val="0"/>
      <w:marTop w:val="0"/>
      <w:marBottom w:val="0"/>
      <w:divBdr>
        <w:top w:val="none" w:sz="0" w:space="0" w:color="auto"/>
        <w:left w:val="none" w:sz="0" w:space="0" w:color="auto"/>
        <w:bottom w:val="none" w:sz="0" w:space="0" w:color="auto"/>
        <w:right w:val="none" w:sz="0" w:space="0" w:color="auto"/>
      </w:divBdr>
    </w:div>
    <w:div w:id="1946305732">
      <w:bodyDiv w:val="1"/>
      <w:marLeft w:val="0"/>
      <w:marRight w:val="0"/>
      <w:marTop w:val="0"/>
      <w:marBottom w:val="0"/>
      <w:divBdr>
        <w:top w:val="none" w:sz="0" w:space="0" w:color="auto"/>
        <w:left w:val="none" w:sz="0" w:space="0" w:color="auto"/>
        <w:bottom w:val="none" w:sz="0" w:space="0" w:color="auto"/>
        <w:right w:val="none" w:sz="0" w:space="0" w:color="auto"/>
      </w:divBdr>
    </w:div>
    <w:div w:id="1967808864">
      <w:bodyDiv w:val="1"/>
      <w:marLeft w:val="0"/>
      <w:marRight w:val="0"/>
      <w:marTop w:val="0"/>
      <w:marBottom w:val="0"/>
      <w:divBdr>
        <w:top w:val="none" w:sz="0" w:space="0" w:color="auto"/>
        <w:left w:val="none" w:sz="0" w:space="0" w:color="auto"/>
        <w:bottom w:val="none" w:sz="0" w:space="0" w:color="auto"/>
        <w:right w:val="none" w:sz="0" w:space="0" w:color="auto"/>
      </w:divBdr>
    </w:div>
    <w:div w:id="1971857653">
      <w:bodyDiv w:val="1"/>
      <w:marLeft w:val="0"/>
      <w:marRight w:val="0"/>
      <w:marTop w:val="0"/>
      <w:marBottom w:val="0"/>
      <w:divBdr>
        <w:top w:val="none" w:sz="0" w:space="0" w:color="auto"/>
        <w:left w:val="none" w:sz="0" w:space="0" w:color="auto"/>
        <w:bottom w:val="none" w:sz="0" w:space="0" w:color="auto"/>
        <w:right w:val="none" w:sz="0" w:space="0" w:color="auto"/>
      </w:divBdr>
    </w:div>
    <w:div w:id="1977292066">
      <w:bodyDiv w:val="1"/>
      <w:marLeft w:val="0"/>
      <w:marRight w:val="0"/>
      <w:marTop w:val="0"/>
      <w:marBottom w:val="0"/>
      <w:divBdr>
        <w:top w:val="none" w:sz="0" w:space="0" w:color="auto"/>
        <w:left w:val="none" w:sz="0" w:space="0" w:color="auto"/>
        <w:bottom w:val="none" w:sz="0" w:space="0" w:color="auto"/>
        <w:right w:val="none" w:sz="0" w:space="0" w:color="auto"/>
      </w:divBdr>
    </w:div>
    <w:div w:id="1995791679">
      <w:bodyDiv w:val="1"/>
      <w:marLeft w:val="0"/>
      <w:marRight w:val="0"/>
      <w:marTop w:val="0"/>
      <w:marBottom w:val="0"/>
      <w:divBdr>
        <w:top w:val="none" w:sz="0" w:space="0" w:color="auto"/>
        <w:left w:val="none" w:sz="0" w:space="0" w:color="auto"/>
        <w:bottom w:val="none" w:sz="0" w:space="0" w:color="auto"/>
        <w:right w:val="none" w:sz="0" w:space="0" w:color="auto"/>
      </w:divBdr>
    </w:div>
    <w:div w:id="1996638078">
      <w:bodyDiv w:val="1"/>
      <w:marLeft w:val="0"/>
      <w:marRight w:val="0"/>
      <w:marTop w:val="0"/>
      <w:marBottom w:val="0"/>
      <w:divBdr>
        <w:top w:val="none" w:sz="0" w:space="0" w:color="auto"/>
        <w:left w:val="none" w:sz="0" w:space="0" w:color="auto"/>
        <w:bottom w:val="none" w:sz="0" w:space="0" w:color="auto"/>
        <w:right w:val="none" w:sz="0" w:space="0" w:color="auto"/>
      </w:divBdr>
    </w:div>
    <w:div w:id="1999308976">
      <w:bodyDiv w:val="1"/>
      <w:marLeft w:val="0"/>
      <w:marRight w:val="0"/>
      <w:marTop w:val="0"/>
      <w:marBottom w:val="0"/>
      <w:divBdr>
        <w:top w:val="none" w:sz="0" w:space="0" w:color="auto"/>
        <w:left w:val="none" w:sz="0" w:space="0" w:color="auto"/>
        <w:bottom w:val="none" w:sz="0" w:space="0" w:color="auto"/>
        <w:right w:val="none" w:sz="0" w:space="0" w:color="auto"/>
      </w:divBdr>
    </w:div>
    <w:div w:id="1999460613">
      <w:bodyDiv w:val="1"/>
      <w:marLeft w:val="0"/>
      <w:marRight w:val="0"/>
      <w:marTop w:val="0"/>
      <w:marBottom w:val="0"/>
      <w:divBdr>
        <w:top w:val="none" w:sz="0" w:space="0" w:color="auto"/>
        <w:left w:val="none" w:sz="0" w:space="0" w:color="auto"/>
        <w:bottom w:val="none" w:sz="0" w:space="0" w:color="auto"/>
        <w:right w:val="none" w:sz="0" w:space="0" w:color="auto"/>
      </w:divBdr>
    </w:div>
    <w:div w:id="2010332565">
      <w:bodyDiv w:val="1"/>
      <w:marLeft w:val="0"/>
      <w:marRight w:val="0"/>
      <w:marTop w:val="0"/>
      <w:marBottom w:val="0"/>
      <w:divBdr>
        <w:top w:val="none" w:sz="0" w:space="0" w:color="auto"/>
        <w:left w:val="none" w:sz="0" w:space="0" w:color="auto"/>
        <w:bottom w:val="none" w:sz="0" w:space="0" w:color="auto"/>
        <w:right w:val="none" w:sz="0" w:space="0" w:color="auto"/>
      </w:divBdr>
    </w:div>
    <w:div w:id="2014796101">
      <w:bodyDiv w:val="1"/>
      <w:marLeft w:val="0"/>
      <w:marRight w:val="0"/>
      <w:marTop w:val="0"/>
      <w:marBottom w:val="0"/>
      <w:divBdr>
        <w:top w:val="none" w:sz="0" w:space="0" w:color="auto"/>
        <w:left w:val="none" w:sz="0" w:space="0" w:color="auto"/>
        <w:bottom w:val="none" w:sz="0" w:space="0" w:color="auto"/>
        <w:right w:val="none" w:sz="0" w:space="0" w:color="auto"/>
      </w:divBdr>
    </w:div>
    <w:div w:id="2024284794">
      <w:bodyDiv w:val="1"/>
      <w:marLeft w:val="0"/>
      <w:marRight w:val="0"/>
      <w:marTop w:val="0"/>
      <w:marBottom w:val="0"/>
      <w:divBdr>
        <w:top w:val="none" w:sz="0" w:space="0" w:color="auto"/>
        <w:left w:val="none" w:sz="0" w:space="0" w:color="auto"/>
        <w:bottom w:val="none" w:sz="0" w:space="0" w:color="auto"/>
        <w:right w:val="none" w:sz="0" w:space="0" w:color="auto"/>
      </w:divBdr>
    </w:div>
    <w:div w:id="2036928240">
      <w:bodyDiv w:val="1"/>
      <w:marLeft w:val="0"/>
      <w:marRight w:val="0"/>
      <w:marTop w:val="0"/>
      <w:marBottom w:val="0"/>
      <w:divBdr>
        <w:top w:val="none" w:sz="0" w:space="0" w:color="auto"/>
        <w:left w:val="none" w:sz="0" w:space="0" w:color="auto"/>
        <w:bottom w:val="none" w:sz="0" w:space="0" w:color="auto"/>
        <w:right w:val="none" w:sz="0" w:space="0" w:color="auto"/>
      </w:divBdr>
    </w:div>
    <w:div w:id="2041123185">
      <w:bodyDiv w:val="1"/>
      <w:marLeft w:val="0"/>
      <w:marRight w:val="0"/>
      <w:marTop w:val="0"/>
      <w:marBottom w:val="0"/>
      <w:divBdr>
        <w:top w:val="none" w:sz="0" w:space="0" w:color="auto"/>
        <w:left w:val="none" w:sz="0" w:space="0" w:color="auto"/>
        <w:bottom w:val="none" w:sz="0" w:space="0" w:color="auto"/>
        <w:right w:val="none" w:sz="0" w:space="0" w:color="auto"/>
      </w:divBdr>
    </w:div>
    <w:div w:id="2042129368">
      <w:bodyDiv w:val="1"/>
      <w:marLeft w:val="0"/>
      <w:marRight w:val="0"/>
      <w:marTop w:val="0"/>
      <w:marBottom w:val="0"/>
      <w:divBdr>
        <w:top w:val="none" w:sz="0" w:space="0" w:color="auto"/>
        <w:left w:val="none" w:sz="0" w:space="0" w:color="auto"/>
        <w:bottom w:val="none" w:sz="0" w:space="0" w:color="auto"/>
        <w:right w:val="none" w:sz="0" w:space="0" w:color="auto"/>
      </w:divBdr>
    </w:div>
    <w:div w:id="2045322160">
      <w:bodyDiv w:val="1"/>
      <w:marLeft w:val="0"/>
      <w:marRight w:val="0"/>
      <w:marTop w:val="0"/>
      <w:marBottom w:val="0"/>
      <w:divBdr>
        <w:top w:val="none" w:sz="0" w:space="0" w:color="auto"/>
        <w:left w:val="none" w:sz="0" w:space="0" w:color="auto"/>
        <w:bottom w:val="none" w:sz="0" w:space="0" w:color="auto"/>
        <w:right w:val="none" w:sz="0" w:space="0" w:color="auto"/>
      </w:divBdr>
    </w:div>
    <w:div w:id="2045785522">
      <w:bodyDiv w:val="1"/>
      <w:marLeft w:val="0"/>
      <w:marRight w:val="0"/>
      <w:marTop w:val="0"/>
      <w:marBottom w:val="0"/>
      <w:divBdr>
        <w:top w:val="none" w:sz="0" w:space="0" w:color="auto"/>
        <w:left w:val="none" w:sz="0" w:space="0" w:color="auto"/>
        <w:bottom w:val="none" w:sz="0" w:space="0" w:color="auto"/>
        <w:right w:val="none" w:sz="0" w:space="0" w:color="auto"/>
      </w:divBdr>
    </w:div>
    <w:div w:id="2076319285">
      <w:bodyDiv w:val="1"/>
      <w:marLeft w:val="0"/>
      <w:marRight w:val="0"/>
      <w:marTop w:val="0"/>
      <w:marBottom w:val="0"/>
      <w:divBdr>
        <w:top w:val="none" w:sz="0" w:space="0" w:color="auto"/>
        <w:left w:val="none" w:sz="0" w:space="0" w:color="auto"/>
        <w:bottom w:val="none" w:sz="0" w:space="0" w:color="auto"/>
        <w:right w:val="none" w:sz="0" w:space="0" w:color="auto"/>
      </w:divBdr>
    </w:div>
    <w:div w:id="2082438120">
      <w:bodyDiv w:val="1"/>
      <w:marLeft w:val="0"/>
      <w:marRight w:val="0"/>
      <w:marTop w:val="0"/>
      <w:marBottom w:val="0"/>
      <w:divBdr>
        <w:top w:val="none" w:sz="0" w:space="0" w:color="auto"/>
        <w:left w:val="none" w:sz="0" w:space="0" w:color="auto"/>
        <w:bottom w:val="none" w:sz="0" w:space="0" w:color="auto"/>
        <w:right w:val="none" w:sz="0" w:space="0" w:color="auto"/>
      </w:divBdr>
    </w:div>
    <w:div w:id="2085762217">
      <w:bodyDiv w:val="1"/>
      <w:marLeft w:val="0"/>
      <w:marRight w:val="0"/>
      <w:marTop w:val="0"/>
      <w:marBottom w:val="0"/>
      <w:divBdr>
        <w:top w:val="none" w:sz="0" w:space="0" w:color="auto"/>
        <w:left w:val="none" w:sz="0" w:space="0" w:color="auto"/>
        <w:bottom w:val="none" w:sz="0" w:space="0" w:color="auto"/>
        <w:right w:val="none" w:sz="0" w:space="0" w:color="auto"/>
      </w:divBdr>
    </w:div>
    <w:div w:id="2086609829">
      <w:bodyDiv w:val="1"/>
      <w:marLeft w:val="0"/>
      <w:marRight w:val="0"/>
      <w:marTop w:val="0"/>
      <w:marBottom w:val="0"/>
      <w:divBdr>
        <w:top w:val="none" w:sz="0" w:space="0" w:color="auto"/>
        <w:left w:val="none" w:sz="0" w:space="0" w:color="auto"/>
        <w:bottom w:val="none" w:sz="0" w:space="0" w:color="auto"/>
        <w:right w:val="none" w:sz="0" w:space="0" w:color="auto"/>
      </w:divBdr>
    </w:div>
    <w:div w:id="2094429971">
      <w:bodyDiv w:val="1"/>
      <w:marLeft w:val="0"/>
      <w:marRight w:val="0"/>
      <w:marTop w:val="0"/>
      <w:marBottom w:val="0"/>
      <w:divBdr>
        <w:top w:val="none" w:sz="0" w:space="0" w:color="auto"/>
        <w:left w:val="none" w:sz="0" w:space="0" w:color="auto"/>
        <w:bottom w:val="none" w:sz="0" w:space="0" w:color="auto"/>
        <w:right w:val="none" w:sz="0" w:space="0" w:color="auto"/>
      </w:divBdr>
    </w:div>
    <w:div w:id="2101679143">
      <w:bodyDiv w:val="1"/>
      <w:marLeft w:val="0"/>
      <w:marRight w:val="0"/>
      <w:marTop w:val="0"/>
      <w:marBottom w:val="0"/>
      <w:divBdr>
        <w:top w:val="none" w:sz="0" w:space="0" w:color="auto"/>
        <w:left w:val="none" w:sz="0" w:space="0" w:color="auto"/>
        <w:bottom w:val="none" w:sz="0" w:space="0" w:color="auto"/>
        <w:right w:val="none" w:sz="0" w:space="0" w:color="auto"/>
      </w:divBdr>
    </w:div>
    <w:div w:id="2102407835">
      <w:bodyDiv w:val="1"/>
      <w:marLeft w:val="0"/>
      <w:marRight w:val="0"/>
      <w:marTop w:val="0"/>
      <w:marBottom w:val="0"/>
      <w:divBdr>
        <w:top w:val="none" w:sz="0" w:space="0" w:color="auto"/>
        <w:left w:val="none" w:sz="0" w:space="0" w:color="auto"/>
        <w:bottom w:val="none" w:sz="0" w:space="0" w:color="auto"/>
        <w:right w:val="none" w:sz="0" w:space="0" w:color="auto"/>
      </w:divBdr>
    </w:div>
    <w:div w:id="2114665219">
      <w:bodyDiv w:val="1"/>
      <w:marLeft w:val="0"/>
      <w:marRight w:val="0"/>
      <w:marTop w:val="0"/>
      <w:marBottom w:val="0"/>
      <w:divBdr>
        <w:top w:val="none" w:sz="0" w:space="0" w:color="auto"/>
        <w:left w:val="none" w:sz="0" w:space="0" w:color="auto"/>
        <w:bottom w:val="none" w:sz="0" w:space="0" w:color="auto"/>
        <w:right w:val="none" w:sz="0" w:space="0" w:color="auto"/>
      </w:divBdr>
    </w:div>
    <w:div w:id="21242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png"/><Relationship Id="rId8"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88845-CC03-463E-952E-5B155F7E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1655</Words>
  <Characters>9107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MEMORIA DESCRIPTIVA</vt:lpstr>
    </vt:vector>
  </TitlesOfParts>
  <Company>INFES</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dc:title>
  <dc:creator>GHidalgo</dc:creator>
  <cp:lastModifiedBy>DAVID TARAZONA ALVA</cp:lastModifiedBy>
  <cp:revision>8</cp:revision>
  <cp:lastPrinted>2019-07-10T15:34:00Z</cp:lastPrinted>
  <dcterms:created xsi:type="dcterms:W3CDTF">2019-06-04T20:46:00Z</dcterms:created>
  <dcterms:modified xsi:type="dcterms:W3CDTF">2020-08-26T16:21:00Z</dcterms:modified>
</cp:coreProperties>
</file>